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 specializing in web and mobile applications. Proficient in utilizing modern frameworks and technologies to craft high-quality applications. Strong expertise in client interaction and requirement definition, with a solid foundation in customer relations and project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XML, Perl, C#, VB, JavaScript,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Angular, Xamarin, React, Vue.js, Node.js,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Apache, IIS, RESTful APIs, SOAP, SSRS, GraphQL, JSON,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Microsoft SQL Server, MongoDB, AWS, Azure, Google Cloud, Oracle Cloud Infrastructure (OCI)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Jenkins, Docker, Kubernetes, Postman, Figma,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high-performing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client user experience and functionality in various government and private sector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and document requirements, employing strong communication skills to ensure projects meet client expectations and industry standards while promoting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transformation processes, resulting in streamlined backend operations and improved application performance across multiple platforms and client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interfaces and efficient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robust solutions that address complex client requirements while ensuring data integrity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integration/continuous deployment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development productivity and faster deployment cycles of web applications in a remote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quality assurance testing on web applications using automated testing frameworks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bug-free and high-quality product delivery to clients in government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employing methodologies such as Scrum and Kanban, and achieving consistent iteration improvements through collaboration and proactive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multi-tiered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frameworks that facilitated complex data interactions and improved scalability for client-focused solutions across different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front-end development, ensuring responsive design and providing a seamless experience across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user guides for newly developed applications, enabling smooth transitions and knowledge sharing within project teams and among clients in both government and commercial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software tools and technologies into existing systems, promoting innovation and competitive advantages in delivering IT solutions for civil IT projects and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in coding, project management, and client interactions, which fostered a culture of continuous learning and improvement within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Xamarin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cross-platform capabilities and enhancing reach for government applications and public-facing client solutions, ensuring high engagement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client meetings and presentations, effectively communicating technical concepts in layman's terms, which strengthened client relationships and clarity on project processes and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techniques and tools to identify and resolve performance bottlenecks in applications, ensuring optimal client service and customer satisfaction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focused on civil IT solutions for planning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frontend frameworks, resulting in improved project workflows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digital solutions for bidding and contracting processes, ensuring software solutions align with industry best practices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data quality and providing back-end support for web applications and government contract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successfully adapting to changing client requirements and ensuring timely project delivery in a fast-paced environment through effective collaboration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technical specifications and worked closely with stakeholders to refine project scopes, architectures, and functionalities that effectively met client and project needs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digitization of traditional processes, transforming paper-based systems into efficient electronic workflows, thus enhancing operational efficiency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debugging and testing methodologies, including unit tests and performance assessments, ensuring that software solutions maintained peak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third-party APIs to extend functionalities of existing applications, providing end-users with a more cohesive and feature-rich experience in construction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staff and clients, promoting best practices in utilizing new software tools and applications that support infrastructure development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interface prototypes and wireframes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discussion with stakeholders and aligning implementation plans with end-user expectations for sensitive government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further research on emerging technologies, helping the organization remain at the forefront of digital transformation trends in the construction and civil IT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delivery by implementing best coding practices, mentoring interns, and elevating team performance through hands-on guidance and collaborative problem-solving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