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web developer and software engineer with 11 years of experience specializing in WordPress development, HTML, CSS, JavaScript, and PHP. Experienced in integrating marketing technologies and enhancing website performance for better user engagement and conversion. Proven ability to collaborate effectively with design and marketing teams to create visually appealing and high-performing websites.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WordPress, HTML5, CSS3, JavaScript,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Elementor, React, Vue.js,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 APIs, HubSpot, Google Tag Manager, Google Analytics, Zapier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Core Web Vitals, SEO, Image Optimization, Caching Strategies, CDN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Figma, Git, GitHub, Visual Studio Code, npm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highly responsive and user-friendly websites using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intricate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designs into live web pages through </w:t>
      </w:r>
      <w:r w:rsidRPr="003813CA">
        <w:rPr>
          <w:rStyle w:val="span"/>
          <w:rFonts w:ascii="Arial" w:eastAsia="Century Gothic" w:hAnsi="Arial" w:cs="Arial"/>
          <w:b/>
          <w:bCs/>
          <w:sz w:val="22"/>
          <w:szCs w:val="22"/>
        </w:rPr>
        <w:t xml:space="preserve">Elementor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customized </w:t>
      </w:r>
      <w:r w:rsidRPr="003813CA">
        <w:rPr>
          <w:rStyle w:val="span"/>
          <w:rFonts w:ascii="Arial" w:eastAsia="Century Gothic" w:hAnsi="Arial" w:cs="Arial"/>
          <w:b/>
          <w:bCs/>
          <w:sz w:val="22"/>
          <w:szCs w:val="22"/>
        </w:rPr>
        <w:t xml:space="preserve">HTML/CSS/JS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technical aspects of the marketing website, ensuring uptime, performance, and security through vigilant monitoring and maintenance of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core updates, </w:t>
      </w:r>
      <w:r w:rsidRPr="003813CA">
        <w:rPr>
          <w:rStyle w:val="span"/>
          <w:rFonts w:ascii="Arial" w:eastAsia="Century Gothic" w:hAnsi="Arial" w:cs="Arial"/>
          <w:b/>
          <w:bCs/>
          <w:sz w:val="22"/>
          <w:szCs w:val="22"/>
        </w:rPr>
        <w:t xml:space="preserve">Elementor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plugins.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marketing tools, such as </w:t>
      </w:r>
      <w:r w:rsidRPr="003813CA">
        <w:rPr>
          <w:rStyle w:val="span"/>
          <w:rFonts w:ascii="Arial" w:eastAsia="Century Gothic" w:hAnsi="Arial" w:cs="Arial"/>
          <w:b/>
          <w:bCs/>
          <w:sz w:val="22"/>
          <w:szCs w:val="22"/>
        </w:rPr>
        <w:t xml:space="preserve">HubSpot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Tag Manager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lead generation and enhance tracking capabilities, significantly improving marketing efficiency and data understanding.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brand designers and marketing teams to implement layouts, animations, and copy while ensuring adherence to </w:t>
      </w:r>
      <w:r w:rsidRPr="003813CA">
        <w:rPr>
          <w:rStyle w:val="span"/>
          <w:rFonts w:ascii="Arial" w:eastAsia="Century Gothic" w:hAnsi="Arial" w:cs="Arial"/>
          <w:b/>
          <w:bCs/>
          <w:sz w:val="22"/>
          <w:szCs w:val="22"/>
        </w:rPr>
        <w:t xml:space="preserve">FLiiP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branding guidelines and responsive design standards across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custom shortcodes and themes in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reduce dependency on plugins and enhance website functionality and performance, thus streamlining website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routine audits to identify and resolve technical issues affecting site speed, implementing optimization strategies that improved loading times and enhanced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A/B testing strategies in collaboration with growth teams to assess campaign metrics and deliver metrics-driven recommendations for website enhancements and marketing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enhance interactivity and user engagement on landing pages, leading to improved conversion rates and overall marketing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and automation workflows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processing and improve the efficiency of repetitive tasks within the marketing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on best practices for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 and security, fostering a culture of collaboration and shared knowledge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remotely and asynchronously across time zones, showcasing adaptability and effective communication skills while managing multiple projects simultaneously.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discussions with key stakeholders to align technical and marketing initiatives, ensuring all online campaigns are executed seamlessly with technical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and configured various backend database parameters for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performance and mitigating the risk of downtime or performance bottlenecks across the site.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responsive frameworks such as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mobile compatibility of landing pages, ensuring consistent experiences across various devices and user scenarios.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caching and content delivery strategies to significantly enhance site speed and efficiency while maintaining quality and user engagement at scale.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development and management of </w:t>
      </w:r>
      <w:r w:rsidRPr="003813CA">
        <w:rPr>
          <w:rStyle w:val="span"/>
          <w:rFonts w:ascii="Arial" w:eastAsia="Century Gothic" w:hAnsi="Arial" w:cs="Arial"/>
          <w:b/>
          <w:bCs/>
          <w:sz w:val="22"/>
          <w:szCs w:val="22"/>
        </w:rPr>
        <w:t xml:space="preserve">WordPress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websites, focusing on delivering engaging user experiences and ensuring optimal website functionality in line with civil engineering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launch web applications aimed at improving planning, bidding, and construction management processes for public and private sector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support backend development efforts, customizing systems to better integrate with civil IT platforms and enhance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usability testing and feedback loops from end-users, leveraging insights to iteratively refine web tools specific to the civil IT landscape based on user interactions and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API integrations ensuring seamless connectivity between company services and client applications, enhancing the overall effectiveness of digital solutions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efficient, well-documented code with consistency across projects while adhering to best practices for software development in line with company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understand workflows, enabling the development of tailored solutions that met user expectations and compliance regulations within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troubleshooting sessions for web applications, ensuring they met performance standards and were well-optimized for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project timelines were met consistently through effective resource allocation, prioritization, and maintaining a focus on quality of output and collaboration with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development, ensuring all team members could effectively contribute to projects while maintaining code integrity and history.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