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A926A46" w14:textId="2558899F" w:rsidR="003730EA" w:rsidRPr="003813CA" w:rsidRDefault="003730EA" w:rsidP="003730EA">
      <w:pPr>
        <w:pStyle w:val="divname"/>
        <w:spacing w:before="200" w:line="276" w:lineRule="auto"/>
        <w:rPr>
          <w:rFonts w:ascii="Arial" w:eastAsia="Century Gothic" w:hAnsi="Arial" w:cs="Arial"/>
        </w:rPr>
      </w:pPr>
      <w:r w:rsidRPr="003813CA">
        <w:rPr>
          <w:rStyle w:val="span"/>
          <w:rFonts w:ascii="Arial" w:eastAsia="Century Gothic" w:hAnsi="Arial" w:cs="Arial"/>
          <w:sz w:val="72"/>
          <w:szCs w:val="72"/>
        </w:rPr>
        <w:t>D</w:t>
      </w:r>
      <w:r w:rsidRPr="003813CA">
        <w:rPr>
          <w:rStyle w:val="span"/>
          <w:rFonts w:ascii="Arial" w:eastAsia="Century Gothic" w:hAnsi="Arial" w:cs="Arial"/>
          <w:sz w:val="56"/>
          <w:szCs w:val="56"/>
        </w:rPr>
        <w:t xml:space="preserve">avid </w:t>
      </w:r>
      <w:r w:rsidRPr="003813CA">
        <w:rPr>
          <w:rStyle w:val="divdocumentdivnamespanlName"/>
          <w:rFonts w:ascii="Arial" w:eastAsia="Century Gothic" w:hAnsi="Arial" w:cs="Arial"/>
          <w:sz w:val="72"/>
          <w:szCs w:val="72"/>
        </w:rPr>
        <w:t>G</w:t>
      </w:r>
      <w:r w:rsidRPr="003813CA">
        <w:rPr>
          <w:rStyle w:val="divdocumentdivnamespanlName"/>
          <w:rFonts w:ascii="Arial" w:eastAsia="Century Gothic" w:hAnsi="Arial" w:cs="Arial"/>
        </w:rPr>
        <w:t>arcia</w:t>
      </w:r>
    </w:p>
    <w:tbl>
      <w:tblPr>
        <w:tblW w:w="10760" w:type="dxa"/>
        <w:tblCellMar>
          <w:left w:w="0" w:type="dxa"/>
          <w:right w:w="0" w:type="dxa"/>
        </w:tblCellMar>
        <w:tblLook w:val="05E0" w:firstRow="1" w:lastRow="1" w:firstColumn="1" w:lastColumn="1" w:noHBand="0" w:noVBand="1"/>
      </w:tblPr>
      <w:tblGrid>
        <w:gridCol w:w="10760"/>
      </w:tblGrid>
      <w:tr w:rsidR="003730EA" w:rsidRPr="003813CA" w14:paraId="144B8266" w14:textId="77777777" w:rsidTr="001316FE">
        <w:tc>
          <w:tcPr>
            <w:tcW w:w="0" w:type="auto"/>
            <w:shd w:val="clear" w:color="auto" w:fill="00000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E03D693" w14:textId="1BBC3D29" w:rsidR="003730EA" w:rsidRPr="003813CA" w:rsidRDefault="003730EA" w:rsidP="001316FE">
            <w:pPr>
              <w:pStyle w:val="divaddress"/>
              <w:shd w:val="clear" w:color="auto" w:fill="auto"/>
              <w:spacing w:line="276" w:lineRule="auto"/>
              <w:ind w:left="100" w:right="100"/>
              <w:rPr>
                <w:rFonts w:ascii="Arial" w:eastAsia="Century Gothic" w:hAnsi="Arial" w:cs="Arial"/>
              </w:rPr>
            </w:pP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Dallas, Texas 75244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| (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>409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) 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226-6406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| </w:t>
            </w:r>
            <w:hyperlink r:id="rId5" w:history="1">
              <w:r w:rsidRPr="003813CA">
                <w:rPr>
                  <w:rStyle w:val="Hyperlink"/>
                  <w:rFonts w:ascii="Arial" w:eastAsia="Century Gothic" w:hAnsi="Arial" w:cs="Arial"/>
                  <w:color w:val="FFFFFF" w:themeColor="background1"/>
                  <w:shd w:val="clear" w:color="auto" w:fill="auto"/>
                </w:rPr>
                <w:t>davidng1242@gmail.com</w:t>
              </w:r>
            </w:hyperlink>
            <w:r w:rsidRPr="003813CA">
              <w:rPr>
                <w:rStyle w:val="span"/>
                <w:rFonts w:ascii="Arial" w:eastAsia="Century Gothic" w:hAnsi="Arial" w:cs="Arial"/>
                <w:color w:val="FFFFFF" w:themeColor="background1"/>
                <w:shd w:val="clear" w:color="auto" w:fill="auto"/>
              </w:rPr>
              <w:t xml:space="preserve"> </w:t>
            </w:r>
          </w:p>
        </w:tc>
      </w:tr>
    </w:tbl>
    <w:p w14:paraId="2FD630F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Professional Summary</w:t>
      </w:r>
    </w:p>
    <w:p w14:paraId="47221AA6" w14:textId="77777777" w:rsidR="003730EA" w:rsidRPr="003813CA" w:rsidRDefault="003730EA" w:rsidP="003730EA">
      <w:pPr>
        <w:pStyle w:val="p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sz w:val="22"/>
          <w:szCs w:val="22"/>
        </w:rPr>
        <w:t xml:space="preserve">Dynamic Full Stack Developer with 11 years of experience in software development, specializing in web and mobile applications. Expert in designing robust APIs and scalable, high-performance systems using modern technologies such as Ruby on Rails, Node.js, and React. Proven collaboration in cross-functional teams, adaptable to changing environments, and focused on delivering high-quality solutions that meet federal standards.</w:t>
      </w:r>
    </w:p>
    <w:p w14:paraId="026529C0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 xml:space="preserve">Skills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Programming Languages:</w:t>
      </w:r>
      <w:r w:rsidRPr="003813CA">
        <w:rPr>
          <w:rFonts w:ascii="Arial" w:eastAsia="Century Gothic" w:hAnsi="Arial" w:cs="Arial"/>
          <w:sz w:val="22"/>
          <w:szCs w:val="22"/>
        </w:rPr>
        <w:t xml:space="preserve"> Ruby on Rails, Node.js, Python, JavaScript, HTML5, CSS3, TypeScript, Java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Frameworks and Libraries:</w:t>
      </w:r>
      <w:r w:rsidRPr="003813CA">
        <w:rPr>
          <w:rFonts w:ascii="Arial" w:eastAsia="Century Gothic" w:hAnsi="Arial" w:cs="Arial"/>
          <w:sz w:val="22"/>
          <w:szCs w:val="22"/>
        </w:rPr>
        <w:t xml:space="preserve"> React, Angular, Vue.js, Django, Express, Flask, Bootstrap, Tailwind CSS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APIs and Web Services:</w:t>
      </w:r>
      <w:r w:rsidRPr="003813CA">
        <w:rPr>
          <w:rFonts w:ascii="Arial" w:eastAsia="Century Gothic" w:hAnsi="Arial" w:cs="Arial"/>
          <w:sz w:val="22"/>
          <w:szCs w:val="22"/>
        </w:rPr>
        <w:t xml:space="preserve"> RESTful APIs, GraphQL, SOAP, OpenAPI, WebSockets, Socket.IO, Firebase, Axios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Databases:</w:t>
      </w:r>
      <w:r w:rsidRPr="003813CA">
        <w:rPr>
          <w:rFonts w:ascii="Arial" w:eastAsia="Century Gothic" w:hAnsi="Arial" w:cs="Arial"/>
          <w:sz w:val="22"/>
          <w:szCs w:val="22"/>
        </w:rPr>
        <w:t xml:space="preserve"> MySQL, PostgreSQL, MongoDB, Redis, SQLite, MariaDB, Cassandra, DynamoDB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DevOps and Cloud:</w:t>
      </w:r>
      <w:r w:rsidRPr="003813CA">
        <w:rPr>
          <w:rFonts w:ascii="Arial" w:eastAsia="Century Gothic" w:hAnsi="Arial" w:cs="Arial"/>
          <w:sz w:val="22"/>
          <w:szCs w:val="22"/>
        </w:rPr>
        <w:t xml:space="preserve"> AWS, Azure, Docker, Kubernetes, Terraform, CI/CD, Jenkins, Git</w:t>
      </w:r>
    </w:p>
    <w:p w14:paraId="48A94A6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Education</w:t>
      </w:r>
    </w:p>
    <w:p w14:paraId="219910D7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Master of Science (MS)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2016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0827C866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3.46</w:t>
      </w:r>
    </w:p>
    <w:p w14:paraId="793F9EAF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Bachelor of Science (BS)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2014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18B7912B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3.51</w:t>
      </w:r>
    </w:p>
    <w:p w14:paraId="5548E02F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Work History</w:t>
      </w:r>
    </w:p>
    <w:p w14:paraId="67CD4270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 xml:space="preserve">Software Engineer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Jun 2020 to Dec 2025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487ABAF2" w14:textId="77777777" w:rsidR="003730EA" w:rsidRPr="003813CA" w:rsidRDefault="003730EA" w:rsidP="003730EA">
      <w:pPr>
        <w:pStyle w:val="spanpaddedline"/>
        <w:spacing w:line="276" w:lineRule="auto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 xml:space="preserve">Blend360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– Remote in Columbia, MD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Designed, developed, and maintained robust web applications ensuring seamless integration of both front-end and back-end components, enhancing user experience through solid architecture and extensive feature implementation.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responsive UI/UX designs using modern technologies such as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HTML5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CSS3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React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resulting in improved performance and enhanced user interactions on various platforms.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product managers, designers, and engineers to define requirements, ensuring that all deliverables aligned with mission-critical federal services and client needs in an agile environment.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Managed RESTful APIs, integrating third-party services while maintaining efficient and reliable database solutions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SQL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NoSQL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technologies to optimize performance and scalability.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Circumvented potential security issues by adhering to best practices for coding, ensuring all applications met federal standards while keeping security as a core principle throughout development processes.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Contributed extensively to feature development based on project backlogs, enhancing user functionality and overall product effectiveness while actively participating in code reviews and team discussions.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Assisted in deploying applications utilizing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Docker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Jenkins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enhancing application lifecycle management and supporting continuous integration and delivery processes to improve workflow efficiency.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Maintained rigorous documentation practices for all code and development processes to ensure transparency and compliance with federal regulatory standards throughout project lifecycles.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in proactive problem-solving and troubleshooting of production issues, demonstrating adaptability and a commitment to delivering high-quality support for clients and end-users.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Led collaborative efforts in knowledge transfer within cross-functional teams, facilitating onboarding for new hires and sharing insights on modern development practices and industry standards.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Coordinated with UX designers to ensure all web applications met accessibility standards, expanding reach and usability for federal services in line with modern web guidelines.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various Agile ceremonies, including daily stand-ups and sprint planning, promoting a culture of accountability, adaptability, and effective communication throughout the team.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Monitored system performance post-deployment, using logging and monitoring tools to fine-tune applications based on feedback and analytics, ensuring optimal functioning and user satisfaction.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Facilitated infrequent travel to client sites for integration support and project kickoff sessions, enhancing partnerships and improving relationships with stakeholders as a trusted advisor.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Ensured seamless project management by aligning deliverables with federal agencies' expectations, showcasing a commitment to providing tailored software solutions that drive mission success.</w:t>
      </w:r>
    </w:p>
    <w:p w14:paraId="130E0D7B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>Software Engineer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Jul 2014 to Apr 2020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1D27F490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Infotech Inc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– </w:t>
      </w:r>
      <w:r w:rsidRPr="003813CA">
        <w:rPr>
          <w:rFonts w:ascii="Arial" w:eastAsia="Century Gothic" w:hAnsi="Arial" w:cs="Arial"/>
          <w:sz w:val="22"/>
          <w:szCs w:val="22"/>
        </w:rPr>
        <w:t>Gainesville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, FL</w:t>
      </w:r>
      <w:r w:rsidRPr="003813CA">
        <w:rPr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and maintained web-based applications within civil infrastructure, focusing on digital solutions for planning, bidding, and construction management to streamline workflows in the sector effectively.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multidisciplinary teams to implement user-friendly applications that automate inspection processes and enhance communication between clients and contractors for project efficiency.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and integrated database solutions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PostgreSQL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MongoDB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within applications, ensuring data integrity and optimizing queries for improved application performance.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Git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version control of all project assets while maintaining collaboration with team members to track changes, manage releases, and streamline the development pipeline effectively.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with stakeholders to gather requirements for new features, translating business needs into technical specifications that drive full-stack development initiatives across projects.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Created detailed documentation for application functionality and development processes, which serves as a knowledge base for future upgrades and onboarding of new developers.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Employed Agile methodologies to enhance productivity, participating actively in sprint reviews and retrospectives to ensure the continuous improvement of team workflows and project delivery.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RESTful APIs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Node.js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facilitate communication between front-end applications and back-end services, improving overall system architecture and user experience.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Worked closely with civil engineers to integrate specifications into applications, ensuring compliance with industry standards while delivering quality solutions to government projects.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Adapted rapidly to changing project requirements, showcasing flexibility in adopting new technologies to better fit project needs while keeping user satisfaction at the forefront.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Conducted quality assurance and usability tests on applications developed, ensuring that they met both client expectations and industry standards prior to deployment.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Facilitated customer training sessions to ensure that end-users understood how to leverage digital tools for enhanced project management and operational effectiveness, reinforcing customer satisfaction.</w:t>
      </w:r>
    </w:p>
    <w:p w14:paraId="7EC21DFF" w14:textId="77777777" w:rsidR="003730EA" w:rsidRPr="003813CA" w:rsidRDefault="003730EA" w:rsidP="003730EA">
      <w:pPr>
        <w:spacing w:line="276" w:lineRule="auto"/>
        <w:rPr>
          <w:rFonts w:ascii="Arial" w:hAnsi="Arial" w:cs="Arial"/>
        </w:rPr>
      </w:pPr>
    </w:p>
    <w:p w14:paraId="201E7F0A" w14:textId="77777777" w:rsidR="008B176F" w:rsidRPr="003813CA" w:rsidRDefault="008B176F" w:rsidP="003730EA">
      <w:pPr>
        <w:rPr>
          <w:rFonts w:ascii="Arial" w:hAnsi="Arial" w:cs="Arial"/>
        </w:rPr>
      </w:pPr>
    </w:p>
    <w:sectPr w:rsidR="008B176F" w:rsidRPr="003813CA" w:rsidSect="003730EA">
      <w:pgSz w:w="12240" w:h="15840"/>
      <w:pgMar w:top="500" w:right="740" w:bottom="500" w:left="7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7"/>
    <w:multiLevelType w:val="hybridMultilevel"/>
    <w:tmpl w:val="00000007"/>
    <w:lvl w:ilvl="0" w:tplc="359CFB6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5C06E22A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29A2A21A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2AD6C4A4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692AD4B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8FAE8406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53C89D5C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442CD0A2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9686C8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" w15:restartNumberingAfterBreak="0">
    <w:nsid w:val="00000008"/>
    <w:multiLevelType w:val="hybridMultilevel"/>
    <w:tmpl w:val="00000008"/>
    <w:lvl w:ilvl="0" w:tplc="7A7451A2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13BC6DE8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D9D8F5B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408000AE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944A51D6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FA067E2C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BF3AAAE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BBA8C3AE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FB03B4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2" w15:restartNumberingAfterBreak="0">
    <w:nsid w:val="31553DB4"/>
    <w:multiLevelType w:val="hybridMultilevel"/>
    <w:tmpl w:val="A18C292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613628235">
    <w:abstractNumId w:val="0"/>
  </w:num>
  <w:num w:numId="2" w16cid:durableId="898708747">
    <w:abstractNumId w:val="1"/>
  </w:num>
  <w:num w:numId="3" w16cid:durableId="206537481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B084F"/>
    <w:rsid w:val="003730EA"/>
    <w:rsid w:val="003813CA"/>
    <w:rsid w:val="005205B9"/>
    <w:rsid w:val="0083575F"/>
    <w:rsid w:val="008B176F"/>
    <w:rsid w:val="00B507FE"/>
    <w:rsid w:val="00CF274D"/>
    <w:rsid w:val="00EF0797"/>
    <w:rsid w:val="00F75053"/>
    <w:rsid w:val="00FB08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10A2488"/>
  <w15:chartTrackingRefBased/>
  <w15:docId w15:val="{D5C2CB4B-102C-4635-BF92-CEF51C10C4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730EA"/>
    <w:pPr>
      <w:spacing w:after="0" w:line="240" w:lineRule="atLeast"/>
      <w:textAlignment w:val="baseline"/>
    </w:pPr>
    <w:rPr>
      <w:rFonts w:ascii="Times New Roman" w:eastAsia="Times New Roman" w:hAnsi="Times New Roman" w:cs="Times New Roman"/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FB084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B084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B084F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B084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B084F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B084F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B084F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B084F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B084F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B084F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B084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B084F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B084F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B084F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B084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B084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B084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B084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B084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B084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B084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B084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B084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B084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B084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B084F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B084F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B084F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B084F"/>
    <w:rPr>
      <w:b/>
      <w:bCs/>
      <w:smallCaps/>
      <w:color w:val="2F5496" w:themeColor="accent1" w:themeShade="BF"/>
      <w:spacing w:val="5"/>
    </w:rPr>
  </w:style>
  <w:style w:type="paragraph" w:customStyle="1" w:styleId="divname">
    <w:name w:val="div_name"/>
    <w:basedOn w:val="Normal"/>
    <w:rsid w:val="003730EA"/>
    <w:pPr>
      <w:spacing w:line="900" w:lineRule="atLeast"/>
    </w:pPr>
    <w:rPr>
      <w:b/>
      <w:bCs/>
      <w:caps/>
      <w:sz w:val="58"/>
      <w:szCs w:val="58"/>
    </w:rPr>
  </w:style>
  <w:style w:type="character" w:customStyle="1" w:styleId="span">
    <w:name w:val="span"/>
    <w:rsid w:val="003730EA"/>
    <w:rPr>
      <w:sz w:val="24"/>
      <w:szCs w:val="24"/>
      <w:bdr w:val="none" w:sz="0" w:space="0" w:color="auto"/>
      <w:vertAlign w:val="baseline"/>
    </w:rPr>
  </w:style>
  <w:style w:type="character" w:customStyle="1" w:styleId="divdocumentdivnamespanlName">
    <w:name w:val="div_document_div_name_span_lName"/>
    <w:rsid w:val="003730EA"/>
    <w:rPr>
      <w:color w:val="C00000"/>
    </w:rPr>
  </w:style>
  <w:style w:type="paragraph" w:customStyle="1" w:styleId="divaddress">
    <w:name w:val="div_address"/>
    <w:basedOn w:val="Normal"/>
    <w:rsid w:val="003730EA"/>
    <w:pPr>
      <w:pBdr>
        <w:top w:val="none" w:sz="0" w:space="3" w:color="auto"/>
        <w:left w:val="none" w:sz="0" w:space="5" w:color="auto"/>
        <w:bottom w:val="none" w:sz="0" w:space="3" w:color="auto"/>
        <w:right w:val="none" w:sz="0" w:space="5" w:color="auto"/>
      </w:pBdr>
      <w:shd w:val="clear" w:color="auto" w:fill="000000"/>
      <w:spacing w:line="424" w:lineRule="atLeast"/>
    </w:pPr>
    <w:rPr>
      <w:b/>
      <w:bCs/>
      <w:color w:val="FFFFFF"/>
      <w:sz w:val="20"/>
      <w:szCs w:val="20"/>
      <w:shd w:val="clear" w:color="auto" w:fill="000000"/>
    </w:rPr>
  </w:style>
  <w:style w:type="paragraph" w:customStyle="1" w:styleId="divdocumentdivsectiontitle">
    <w:name w:val="div_document_div_sectiontitle"/>
    <w:basedOn w:val="Normal"/>
    <w:rsid w:val="003730EA"/>
    <w:pPr>
      <w:spacing w:line="360" w:lineRule="atLeast"/>
    </w:pPr>
    <w:rPr>
      <w:sz w:val="28"/>
      <w:szCs w:val="28"/>
    </w:rPr>
  </w:style>
  <w:style w:type="paragraph" w:customStyle="1" w:styleId="divdocumentsinglecolumn">
    <w:name w:val="div_document_singlecolumn"/>
    <w:basedOn w:val="Normal"/>
    <w:rsid w:val="003730EA"/>
  </w:style>
  <w:style w:type="paragraph" w:customStyle="1" w:styleId="p">
    <w:name w:val="p"/>
    <w:basedOn w:val="Normal"/>
    <w:rsid w:val="003730EA"/>
  </w:style>
  <w:style w:type="character" w:customStyle="1" w:styleId="singlecolumnspanpaddedlinenth-child1">
    <w:name w:val="singlecolumn_span_paddedline_nth-child(1)"/>
    <w:basedOn w:val="DefaultParagraphFont"/>
    <w:rsid w:val="003730EA"/>
  </w:style>
  <w:style w:type="character" w:customStyle="1" w:styleId="spanjobtitle">
    <w:name w:val="span_jobtitle"/>
    <w:rsid w:val="003730EA"/>
    <w:rPr>
      <w:b/>
      <w:bCs/>
      <w:sz w:val="24"/>
      <w:szCs w:val="24"/>
      <w:bdr w:val="none" w:sz="0" w:space="0" w:color="auto"/>
      <w:vertAlign w:val="baseline"/>
    </w:rPr>
  </w:style>
  <w:style w:type="character" w:customStyle="1" w:styleId="datesWrapper">
    <w:name w:val="datesWrapper"/>
    <w:basedOn w:val="DefaultParagraphFont"/>
    <w:rsid w:val="003730EA"/>
  </w:style>
  <w:style w:type="paragraph" w:customStyle="1" w:styleId="spanpaddedline">
    <w:name w:val="span_paddedline"/>
    <w:basedOn w:val="Normal"/>
    <w:rsid w:val="003730EA"/>
  </w:style>
  <w:style w:type="character" w:customStyle="1" w:styleId="spancompanyname">
    <w:name w:val="span_companyname"/>
    <w:rsid w:val="003730EA"/>
    <w:rPr>
      <w:b/>
      <w:bCs/>
      <w:sz w:val="24"/>
      <w:szCs w:val="24"/>
      <w:bdr w:val="none" w:sz="0" w:space="0" w:color="auto"/>
      <w:vertAlign w:val="baseline"/>
    </w:rPr>
  </w:style>
  <w:style w:type="paragraph" w:customStyle="1" w:styleId="ulli">
    <w:name w:val="ul_li"/>
    <w:basedOn w:val="Normal"/>
    <w:rsid w:val="003730EA"/>
  </w:style>
  <w:style w:type="character" w:styleId="Hyperlink">
    <w:name w:val="Hyperlink"/>
    <w:uiPriority w:val="99"/>
    <w:unhideWhenUsed/>
    <w:rsid w:val="003730EA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davidng1242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82</Words>
  <Characters>595</Characters>
  <Application>Microsoft Office Word</Application>
  <DocSecurity>0</DocSecurity>
  <Lines>21</Lines>
  <Paragraphs>22</Paragraphs>
  <ScaleCrop>false</ScaleCrop>
  <Company/>
  <LinksUpToDate>false</LinksUpToDate>
  <CharactersWithSpaces>655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Matthew Sliger</dc:creator>
  <cp:keywords/>
  <dc:description/>
  <cp:lastModifiedBy>Matthew Sliger</cp:lastModifiedBy>
  <cp:revision>4</cp:revision>
  <dcterms:created xsi:type="dcterms:W3CDTF">2026-01-28T00:34:00Z</dcterms:created>
  <dcterms:modified xsi:type="dcterms:W3CDTF">2026-02-23T19:13:00Z</dcterms:modified>
</cp:coreProperties>
</file>