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engineering leader with over 11 years of experience in software development, specializing in web and mobile applications. Proven ability to architect scalable solutions using React, Ruby on Rails, and AWS while mentoring teams and fostering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Ruby, Python, Java, HTML5, CSS3,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Ruby on Rails, Node.js, Bootstrap, jQuery, Express.js,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Terraform, Git, Jenkins,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Amazon RDS, SQLite, GraphQL,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GitHub, JIRA, Slack, Trello, Figma, Postman,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to develop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functionality across various customer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complex software solutions ensuring maintainability and scalability, focusing on a robust codebase that promotes team collaboration and efficient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front-end designs while collaborating with designer teams, leveraging my proficiency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 responsive platform that aligns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project timelines and technological strategies through collaboration with executive leadership, articulating the technical roadmap in relation to the company's growth goals and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agile methodologies within the engineering team, enhancing workflow efficiency while creating an environment that encourages open communication and continuous improvement of technical skills.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technology budgets, ensuring prudent allocation of financial resources towards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and innovative technology implementations to support operational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culture of innovation and excellence by introducing best practices in software architecture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decreased deployment times and improved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technological research to discover and implement new tools, maintaining a competitive edge in the AI sales coaching domain and improving overall product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risk assessment activities, ensuring the security and integrity of data by adhering to regulatory standards and implementing robust security measures across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coached junior developers in various technologies, enhancing their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practices of modern development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Piloted cross-functional projects with stakeholders, translating complex technical requirements into actionable plans, thereby ensuring alignment with corporate strategies across multiple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team workshops that emphasized the importance of code reviews and effective testing practices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quality assurance and adaptability.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to identify bottlenecks within the architecture, proposing and executing modifications that led to enhanced throughput in application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streamline project management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Team workshops, significantly improving project tracking and transparency in the engineering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key technology decisions that facilitated the operational infrastructure's enhancement, allowing for seamless integration of new systems and improved development cycles.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software solutions for construction management, optimizing digital processes and enhancing productivity for municipal, state, and federal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cross-disciplinary teams to deliver digital tools that serve the unique needs of civil IT stakeholders, thus improving project efficiency and user interactions with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rich client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designs and user-friendly interfaces while integrating various APIs to enhance system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practices for maintaining clean and organized codebases, promoting the adoption of design patterns and code reviews among team members to enhance project quality and team learning.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and maintained comprehensive technical documentation across all phases of software development to facilitate handovers and cross-departmental collaboration in project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project phases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successful outcomes and fostering environments where iterative development and quick feedback loops are standard.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communicated complex project requirements to support teams, ensuring seamless digital solutions that translate technical aspects into actionable insights for construction management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features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deploying applications and managing backend services, improving uptime and service reliability for critical project components.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feedback sessions, encouraging sharing of best practices and lessons learned within the engineering team to collectively enhance software delivery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project management tools to enhance visibility and communication among team members during project development cycles, ensuring better tracking of project milestones and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and stakeholders to gather feedback on system performance, driving continuous enhancement in software capabilities tailored to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complex regulatory landscapes in civil engineering applications, ensuring compliance with technical standards while delivering software that met organizational and governmental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