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Expert at leveraging AI technologies to craft innovative solutions that drive business value while enhancing software practices. Proven mentor with exceptional communication skills, focusing on delivering practical outcomes using machine learning and data analysis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Machine Learning, Natural Language Processing, Deep Learning, Reinforcement Learning, Predictive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NoSQL, Apache Spark, Hadoop,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TensorFlow, Keras, PyTorch,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Jupyter Notebooks, Git,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Reporting:</w:t>
      </w:r>
      <w:r w:rsidRPr="003813CA">
        <w:rPr>
          <w:rFonts w:ascii="Arial" w:eastAsia="Century Gothic" w:hAnsi="Arial" w:cs="Arial"/>
          <w:sz w:val="22"/>
          <w:szCs w:val="22"/>
        </w:rPr>
        <w:t xml:space="preserve"> Tableau, Power BI, Matplotlib, Seaborn, Looker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engineering teams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adoption, mentoring engineers 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workflows and enhance productivity through improved practices and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software development workflows and tools, providing recommendations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AI-enabled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requirements writing, coding efficiency, and development lifecycle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leaders to establish and define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usage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teams in effective implementation that drives real business outcomes and technology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development across projects, particularly in the Real Estate sector, contributing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dashboard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projects that synthesize structured and unstructured data for business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prototyped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address specific business challenges, using advanced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alignment with real business value and feasibility.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implement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developer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staying abreast of industry trends to recommend technologies that advance engineering practices and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successful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translating complex business problems into practical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positively impact decision-making and operational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partnerships with stakeholders to translate business needs into technical requirements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the development of maintainable and scalable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monitor the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iterating based on feedback to continuously improve outcomes and align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applications, fostering an environment of continuous learning and skill enhancement across engineering teams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dashboards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usage, utilizing data visualization tools to present insights that guide strategic decision-making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the potential of emerging technologies and ensuring the company's initiatives keep pace with industry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executed several successful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projects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delivered real, measurable outcomes while being pragmatic and sustainable for ongoing operations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around the ethical implications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teams to foster responsible development and application of machine learning in industry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research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improving personal and team competencies in cutting-edge technologies and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focused on real estate and construction, enhancing business processes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technologies into existing workflows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project stakeholders to conceptualize and implement digital solutions aligned with business needs, emphasizing innovations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service delivery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tested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performance and responsiveness, particularly in environments handling complex structured and unstructured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data pipelines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effective retrieval and manipulation of data to support analytics and business intelligence functions across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develop tools that streamline contract management processes, enhancing transparency and accountability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predictive modeling projects, providing insights that optimize the planning and bidding processes in civil projects, underscoring technical proficiency in both engineering and business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activities,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collaborative environment focused on continuous improvement and rapid iteration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robustness and reliability while supporting successful deployment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aimed at fostering a culture of quality and collaboration, emphasizing mentorship and the importance of code maintainability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technical documentation that guides future development and aids onboarding processes for new engineers, enhancing team effectiveness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around AI technologies, encouraging knowledge sharing and professional growth in a collaborative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applications to modern cloud platforms, ensuring efficient operation and improved scalability through the adoption of cutting-edge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