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developing innovative web and mobile applications. Proven expertise in software design, development, and optimization, underpinned by strong skills in C#, .NET Core, and cloud technologies. Passionate about delivering high-quality solutions and mentoring teams for improved performance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SQL, PL/SQL,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Angular, React, Kendo UI, WPF, Express.js,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 Database, MongoDB, PostgreSQL, SQLite, DynamoDB, MySQL,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Web Apps, Azure Storage, AWS,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GitHub, Git, JIRA, Postman, Swagger, Fiddler, TeamCity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to ensure optimum efficiency and effectiveness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for designing schemas, performing query optimization, and managing database configurations for enhanced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teams of developers in large-scale application projects, fostering a collaborative environment that emphasized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mentoring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sharing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adherence to industry standards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solutions that integrated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managing applications while ensuring high availability and scalability through resource optimization and effective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desktop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custom control development, showcasing creativity in creating responsive interfaces and enhancing user experience with advanced data binding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Kendo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web components, enhancing user engagement through data visualization and seamless integration into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resulting in increased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milestone assessments, offering constructive feedback to improve code quality and foster a culture of technical excellence within development teams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robust authentication and authorization measures, utilizing RESTful API practices, and ensuring compliance with standards for secure web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systems for monitoring and logging, optimizing performance through analyzing server logs and addressing potential issues before they impacted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for all software applications, ensuring clear functional specifications and testing protocols were established to support development best practices and project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introducing practices such as daily standups and sprint retrospectives to improve overall team productivity while adapting to change proactively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conducting extensive debugging and testing, applying profiling tools and techniques to identify bottlenecks and ensure enhanced user experiences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web application servers,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troubleshooting onsite and providing technical expertise to resolve critical server-related issues as they arose during deployment and operational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leveraging excellent communication skills to gather requirements and transform them into effective software solutions,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continuous integration and deployment (CI/CD), streamlining release processes through automation and improving deployment efficiency across all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applications in the Civil IT sector, providing digital solutions for planning, bidding, and construction management, with a focus on optimizing workflow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initiatives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initiatives for inspection and project management tools,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improved data accessibility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define and refine project requirements, ensuring that all software solutions aligned with industry regulations while incorporating modern technology stacks to foster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security practices while ensuring scalability and performance, which enabled seamless integration with civil engineering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unit testing and quality assurance processes, ensuring all applications adhered to industry standards while proactively identifying and resolving defects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critical feedback, utilizing it effectively to improve software products and addressing evolving technical needs and challenges in the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relational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 and performance in applications related to construction and infrastructure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web service technologies and APIs to enable data communication between integrated systems, enhancing collaboration and efficiency across different technological environments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measures within databases, enhancing responsiveness and functionality for user interfaces in software that supports civil planning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 team of junior and mid-level developers, focusing on mentoring with a keen emphasis on fostering technical growth and development, enhancing overall team efficiency and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functionality to application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systems performed seamlessly under high-demand conditions while being maintainable for future requirements and adaptations.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presentations to convey project updates and future direction through detailed demos and discussions, reinforcing strategic alignment with corporate goals and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