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Dynamic Tech Lead with 11 years of software development expertise, specializing in web and mobile applications. Proven ability to architect scalable systems, mentor engineering teams, and drive technical excellence across diverse projects. Adept at using modern web technologies to optimize performance and develop innovative solutions in fast-paced environments.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JavaScript, TypeScript, HTML, CSS, Node.js, Python, Java, SQL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React, Angular, Vue.js, Framer, Gatsby, Express, Next.js, Tailwind CSS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Git, Vercel, Docker, Webpack, Babel, Figma, Postman, Jira</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Analytics &amp; Performance:</w:t>
      </w:r>
      <w:r w:rsidRPr="003813CA">
        <w:rPr>
          <w:rFonts w:ascii="Arial" w:eastAsia="Century Gothic" w:hAnsi="Arial" w:cs="Arial"/>
          <w:sz w:val="22"/>
          <w:szCs w:val="22"/>
        </w:rPr>
        <w:t xml:space="preserve"> Google Analytics, Amplitude, PostHog, Google Tag Manager, Lighthouse, SEO, CRO, Data Studio</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Hosting &amp; CMS:</w:t>
      </w:r>
      <w:r w:rsidRPr="003813CA">
        <w:rPr>
          <w:rFonts w:ascii="Arial" w:eastAsia="Century Gothic" w:hAnsi="Arial" w:cs="Arial"/>
          <w:sz w:val="22"/>
          <w:szCs w:val="22"/>
        </w:rPr>
        <w:t xml:space="preserve"> AWS, Azure, Firebase, Headless CMS, Contentful, Strapi, Sanity, Netlify</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Served as the primary technical lead on Fingerprint's web platform, ensuring a streamlined process for engineering and marketing collaboration to optimize website performance and user experience through effective teamwork.</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Architected the transition of the web properties to a </w:t>
      </w:r>
      <w:r w:rsidRPr="003813CA">
        <w:rPr>
          <w:rStyle w:val="span"/>
          <w:rFonts w:ascii="Arial" w:eastAsia="Century Gothic" w:hAnsi="Arial" w:cs="Arial"/>
          <w:b/>
          <w:bCs/>
          <w:sz w:val="22"/>
          <w:szCs w:val="22"/>
        </w:rPr>
        <w:t xml:space="preserve">headless CMS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integrated with </w:t>
      </w:r>
      <w:r w:rsidRPr="003813CA">
        <w:rPr>
          <w:rStyle w:val="span"/>
          <w:rFonts w:ascii="Arial" w:eastAsia="Century Gothic" w:hAnsi="Arial" w:cs="Arial"/>
          <w:b/>
          <w:bCs/>
          <w:sz w:val="22"/>
          <w:szCs w:val="22"/>
        </w:rPr>
        <w:t xml:space="preserve">Framer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the flexibility for marketing teams while maintaining robust developer oversight on performance and scaling.</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engineers in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TypeScript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fostering a culture of learning that emphasizes best practices in coding, testing, and deploying scalable applications with minimal technical debt.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integration systems using </w:t>
      </w:r>
      <w:r w:rsidRPr="003813CA">
        <w:rPr>
          <w:rStyle w:val="span"/>
          <w:rFonts w:ascii="Arial" w:eastAsia="Century Gothic" w:hAnsi="Arial" w:cs="Arial"/>
          <w:b/>
          <w:bCs/>
          <w:sz w:val="22"/>
          <w:szCs w:val="22"/>
        </w:rPr>
        <w:t xml:space="preserve">serverless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architecture to facilitate seamless data transfer between custom services and analytics tools, significantly improving the efficiency of data capture.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Responsible for enforcing rigorous standards for </w:t>
      </w:r>
      <w:r w:rsidRPr="003813CA">
        <w:rPr>
          <w:rStyle w:val="span"/>
          <w:rFonts w:ascii="Arial" w:eastAsia="Century Gothic" w:hAnsi="Arial" w:cs="Arial"/>
          <w:b/>
          <w:bCs/>
          <w:sz w:val="22"/>
          <w:szCs w:val="22"/>
        </w:rPr>
        <w:t xml:space="preserve">SEO</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performance benchmarks, and security protocols, thus ensuring the website meets industry best practices and user privacy concerns.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design and marketing teams to create high-quality landing pages, employing </w:t>
      </w:r>
      <w:r w:rsidRPr="003813CA">
        <w:rPr>
          <w:rStyle w:val="span"/>
          <w:rFonts w:ascii="Arial" w:eastAsia="Century Gothic" w:hAnsi="Arial" w:cs="Arial"/>
          <w:b/>
          <w:bCs/>
          <w:sz w:val="22"/>
          <w:szCs w:val="22"/>
        </w:rPr>
        <w:t xml:space="preserve">Gatsby</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rapid deployment cycles and continuous testing to optimize conversion rates.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implementation of an </w:t>
      </w:r>
      <w:r w:rsidRPr="003813CA">
        <w:rPr>
          <w:rStyle w:val="span"/>
          <w:rFonts w:ascii="Arial" w:eastAsia="Century Gothic" w:hAnsi="Arial" w:cs="Arial"/>
          <w:b/>
          <w:bCs/>
          <w:sz w:val="22"/>
          <w:szCs w:val="22"/>
        </w:rPr>
        <w:t xml:space="preserve">A/B testing framework</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allowing non-technical stakeholders to execute campaigns independently while ensuring technical quality and performance standards are upheld.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Defined technical strategy around web infrastructure, focusing on key performance indicators derived from </w:t>
      </w:r>
      <w:r w:rsidRPr="003813CA">
        <w:rPr>
          <w:rStyle w:val="span"/>
          <w:rFonts w:ascii="Arial" w:eastAsia="Century Gothic" w:hAnsi="Arial" w:cs="Arial"/>
          <w:b/>
          <w:bCs/>
          <w:sz w:val="22"/>
          <w:szCs w:val="22"/>
        </w:rPr>
        <w:t xml:space="preserve">Google Analytics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adjusting engineering priorities according to marketing needs and trends.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stakeholders to provide insights derived from data analysis using </w:t>
      </w:r>
      <w:r w:rsidRPr="003813CA">
        <w:rPr>
          <w:rStyle w:val="span"/>
          <w:rFonts w:ascii="Arial" w:eastAsia="Century Gothic" w:hAnsi="Arial" w:cs="Arial"/>
          <w:b/>
          <w:bCs/>
          <w:sz w:val="22"/>
          <w:szCs w:val="22"/>
        </w:rPr>
        <w:t xml:space="preserve">Amplitude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PostHog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guiding decisions that enhance user engagement on various marketing platforms.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reusable components and design systems that empowered marketing teams to deploy updates rapidly and efficiently, drastically improving the time from idea to execution for marketing campaigns.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regular code reviews and architectural discussions, establishing a collaborative environment where technical risks were identified early, ensuring project milestones were met without compromising quality.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Continuously evaluated emerging technologies and trends in the </w:t>
      </w:r>
      <w:r w:rsidRPr="003813CA">
        <w:rPr>
          <w:rStyle w:val="span"/>
          <w:rFonts w:ascii="Arial" w:eastAsia="Century Gothic" w:hAnsi="Arial" w:cs="Arial"/>
          <w:b/>
          <w:bCs/>
          <w:sz w:val="22"/>
          <w:szCs w:val="22"/>
        </w:rPr>
        <w:t xml:space="preserve">web development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ecosystem to incorporate innovative solutions that improve productivity and project outcomes.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cross-functional meetings with the marketing team, distilling complex technical concepts into actionable items, improving communication and project alignment between departments.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Optimized serverless functions on </w:t>
      </w:r>
      <w:r w:rsidRPr="003813CA">
        <w:rPr>
          <w:rStyle w:val="span"/>
          <w:rFonts w:ascii="Arial" w:eastAsia="Century Gothic" w:hAnsi="Arial" w:cs="Arial"/>
          <w:b/>
          <w:bCs/>
          <w:sz w:val="22"/>
          <w:szCs w:val="22"/>
        </w:rPr>
        <w:t xml:space="preserve">Vercel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improving load times and increasing efficiency in the content delivery process by implementing best practices and ongoing performance monitoring.</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internal documentation and contributed to knowledge-sharing sessions aimed at improving team-wide understanding of web technologies and their application in marketing strategies.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user-friendly interfaces for civil engineering applications at Infotech Inc, utilizing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develop scalable solutions for project management.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effectively with cross-functional teams, leveraging </w:t>
      </w:r>
      <w:r w:rsidRPr="003813CA">
        <w:rPr>
          <w:rStyle w:val="span"/>
          <w:rFonts w:ascii="Arial" w:eastAsia="Century Gothic" w:hAnsi="Arial" w:cs="Arial"/>
          <w:b/>
          <w:bCs/>
          <w:sz w:val="22"/>
          <w:szCs w:val="22"/>
        </w:rPr>
        <w:t xml:space="preserve">Agile methodologies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promote transparency and iterative development, resulting in enhanced project delivery timelines and client satisfaction.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the full software development lifecycle, from requirements gathering to deployment, delivering solutions that improved the bidding and construction management processes.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Fostered effective communication with clients to translate business requirements into technical specifications, ensuring user-centered design and implementation in civil IT applications.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Incorporated </w:t>
      </w:r>
      <w:r w:rsidRPr="003813CA">
        <w:rPr>
          <w:rStyle w:val="span"/>
          <w:rFonts w:ascii="Arial" w:eastAsia="Century Gothic" w:hAnsi="Arial" w:cs="Arial"/>
          <w:b/>
          <w:bCs/>
          <w:sz w:val="22"/>
          <w:szCs w:val="22"/>
        </w:rPr>
        <w:t xml:space="preserve">Cloud technologies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into project solutions, improving accessibility and collaboration across teams working on </w:t>
      </w:r>
      <w:r w:rsidRPr="003813CA">
        <w:rPr>
          <w:rStyle w:val="span"/>
          <w:rFonts w:ascii="Arial" w:eastAsia="Century Gothic" w:hAnsi="Arial" w:cs="Arial"/>
          <w:b/>
          <w:bCs/>
          <w:sz w:val="22"/>
          <w:szCs w:val="22"/>
        </w:rPr>
        <w:t xml:space="preserve">construction inspection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paperless contracting solutions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NoSQL databases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storing and retrieving large volumes of project data efficiently, ensuring high availability and reliability of applications developed for clients.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Employed automated testing frameworks and CI/CD pipelines to enhance development workflows, ensured consistent integration of updates without interruptions to ongoing project pipelines.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Advanced the UX/UI of complex data visualizations for civil projects, ensuring clarity and accessibility for end-users through refined design principles and responsive layouts.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Supported project management by maintaining documentation and delivering training sessions on newly developed software tools to enhance team capabilities in civil solutions.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research and development activities focused on emerging technologies in the civil engineering field, fostering innovation and incorporation of advanced tools.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closely with the product team to refine how technology solutions address client needs in areas like </w:t>
      </w:r>
      <w:r w:rsidRPr="003813CA">
        <w:rPr>
          <w:rStyle w:val="span"/>
          <w:rFonts w:ascii="Arial" w:eastAsia="Century Gothic" w:hAnsi="Arial" w:cs="Arial"/>
          <w:b/>
          <w:bCs/>
          <w:sz w:val="22"/>
          <w:szCs w:val="22"/>
        </w:rPr>
        <w:t xml:space="preserve">construction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project bidding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ultimately leading to enhanced user engagement.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development of a centralized dashboard that integrates various civil IT solutions, facilitating comprehensive analysis and reporting for stakeholders during project execution.</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