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and systems integration, specialized in web and mobile applications. Proven ability to design systems optimized for enterprise solutions, with significant expertise in API design, integration strategies, and functional analysis. A detail-oriented problem solver with a strong focus on enhancing system performance and ensuring scalability and interoperability. Adept at utilizing a diverse tech stack to create innovative solutions for government IT initiatives.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PHP, SQL, JavaScript, Python, HTML/CSS, ColdFusion,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MuleSoft Anypoint Platform, REST, SOAP, Swagger, Postman, GitHub, Jenkins,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Oracle, MongoDB, SQL Server, PostgreSQL, NoSQL,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Kubernetes, Terraform, Ansible,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Heroku, IBM Cloud, Salesforce, Cloud Foundry, OpenStack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successful integration initiatives across diverse platforms, optimizing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secure data flow between </w:t>
      </w:r>
      <w:r w:rsidRPr="003813CA">
        <w:rPr>
          <w:rStyle w:val="span"/>
          <w:rFonts w:ascii="Arial" w:eastAsia="Century Gothic" w:hAnsi="Arial" w:cs="Arial"/>
          <w:b/>
          <w:bCs/>
          <w:sz w:val="22"/>
          <w:szCs w:val="22"/>
        </w:rPr>
        <w:t xml:space="preserve">HRMSD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systems, enhancing overall enterprise system resilience while adhering to government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r w:rsidRPr="003813CA">
        <w:rPr>
          <w:rStyle w:val="span"/>
          <w:rFonts w:ascii="Arial" w:eastAsia="Century Gothic" w:hAnsi="Arial" w:cs="Arial"/>
          <w:b/>
          <w:bCs/>
          <w:sz w:val="22"/>
          <w:szCs w:val="22"/>
        </w:rPr>
        <w:t xml:space="preserve">API designs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inter-system communication protocols, which improved interoperability and facilitated efficient secure data exchanges adapting to evolving government IT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system performance bottlenecks, proposing tailored solutions that improved functionality, scalability, and overall effectiveness of enterprise resources for the Department of the Interior.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business requirements into extensive system specifications, ensuring alignment with </w:t>
      </w:r>
      <w:r w:rsidRPr="003813CA">
        <w:rPr>
          <w:rStyle w:val="span"/>
          <w:rFonts w:ascii="Arial" w:eastAsia="Century Gothic" w:hAnsi="Arial" w:cs="Arial"/>
          <w:b/>
          <w:bCs/>
          <w:sz w:val="22"/>
          <w:szCs w:val="22"/>
        </w:rPr>
        <w:t xml:space="preserve">technical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user needs for streamlined application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software solutions to ensure compatibility with existing architectural frameworks, providing recommendations that aligned with performance goals and legislative compliance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workflows through automation and </w:t>
      </w:r>
      <w:r w:rsidRPr="003813CA">
        <w:rPr>
          <w:rStyle w:val="span"/>
          <w:rFonts w:ascii="Arial" w:eastAsia="Century Gothic" w:hAnsi="Arial" w:cs="Arial"/>
          <w:b/>
          <w:bCs/>
          <w:sz w:val="22"/>
          <w:szCs w:val="22"/>
        </w:rPr>
        <w:t xml:space="preserve">data exchange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efficiency while maintaining a clear focus on best practices in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reviews and enhancements, leading improvements in workflows and user experiences through detailed analysis of application functionalities and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training and workshops aimed at increasing understanding of new features and system capabilities, promoting engagement and ensuring maximum utility of enterprise platforms for user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Implements best practices in coding and security compliance, you will ensure that all system enhancements meet federal security requirements and deliver reliable performance under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Lucee ColdFusion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for web application development, significantly improving project turnaround time while maintaining high quality and functionality across various government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supported enterprise strategies for optimizing software, hardware, and networks, leading to a cohesive IT environment that meets stringent government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various </w:t>
      </w:r>
      <w:r w:rsidRPr="003813CA">
        <w:rPr>
          <w:rStyle w:val="span"/>
          <w:rFonts w:ascii="Arial" w:eastAsia="Century Gothic" w:hAnsi="Arial" w:cs="Arial"/>
          <w:b/>
          <w:bCs/>
          <w:sz w:val="22"/>
          <w:szCs w:val="22"/>
        </w:rPr>
        <w:t xml:space="preserve">stakeholders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developers and end-users, to gather requirements and provide solutions that address real-world operational challenges regarding the enterprise 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modified internal documentation for system strategies and protocols, ensuring clear communication of technical specifications and practices to current and future maintainers.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development workflows, improving deployment pipelines and reducing time-to-market for new releases with emphasis on automation and continuous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approach to software development adapting to the shifting priorities of government requirements, proving adept at prioritizing tasks to meet tight deadlines.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for civilian IT projects that streamlines construction management and planning processes while reducing hardware dependency and increasing digital efficiency through modern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understand necessary digital tools for construction bids, successfully translating complex requirements into functional application features and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and deliver projects on time, ensuring that end products were continuously aligned with stakeholder expectations and achieved functionality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legacy systems by analyzing their architecture and identifying areas for improvement, thereby prolonging their usability and accommodating modern development practices and integration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deployed applications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structured data management and optimizing back-end performance for civil IT system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more advanced IT environments by spearheading initiatives that incorporated cloud solutions, improving team collaboration and deployment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technical discussions, sharing knowledge with peers to foster a culture of continuous improvement and adherence to best development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design and architect software systems that addressed project-specific needs, ensuring solutions were both innovative and practical for application.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across all software development stages, addressing potential issues proactively and ensuring that project deliveries remained on track and met all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in various projects, ensuring data integrity, security, and performance while meeting project goals and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sessions on software products, helping identify and resolve issues before deployment to clients, which improved software reliability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learning and skill development initiatives, staying informed about industry trends, tools, and technologies relevant to civil IT solutions, positioning the team to be leaders in the market.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