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C/C++ for Windows applications. Possesses a strong background in debugging, system integration, and collaborative development methodologies. Demonstrated ability to enhance software performance and ensure seamless integration across platforms while driving project success through effective communication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C#,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Qt, MFC, Boost, WinAPI, OpenGL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Linux, macOS, Unix, Android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SQLite, Oracle,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GDB, Valgrind, CUnit, Google Test, WinDbg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software solutions in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focusing on optimizing system performance and exploiting Windows OS features to ensure compatibility and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debugging and troubleshooting for complex applications, significantly reducing error rates and improving application stability by implementing rigorous testing and validation techniques on Windows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project efforts, integrating systems across multiple environments, while applying agile methodologies to streamline development processes and ensure timely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system integrations using </w:t>
      </w:r>
      <w:r w:rsidRPr="003813CA">
        <w:rPr>
          <w:rStyle w:val="span"/>
          <w:rFonts w:ascii="Arial" w:eastAsia="Century Gothic" w:hAnsi="Arial" w:cs="Arial"/>
          <w:b/>
          <w:bCs/>
          <w:sz w:val="22"/>
          <w:szCs w:val="22"/>
        </w:rPr>
        <w:t xml:space="preserve">Boost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more efficient communication between components and leading to smoother operation in multi-user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reviews and provided mentorship to junior developers, promoting best practices in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encouraging innovative solutions to complex software issues on the Windows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specifications to design scalable software architectures that meet business needs while ensuring all applications are optimized for Windows operating systems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performance analyses of existing code, leading to successful refactoring initiatives that enhanced software speed and responsiveness significantly in Windows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industry-standard security protocols and data protection measures, safeguarding sensitive information handled by applications developed in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Windows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technologies related to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remain competitive and knowledgeable about industry advancements that impact software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user manuals, ensuring clarity and accessibility for end-users interacting with applications developed for the Windows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consistent development, testing, and deployment processes, enhancing the flexibility of development across multiple machines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enhanced software functionality, successfully enabling users to capitalize on external resources while maintaining software integrity and performance on the Windows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software designs against patterns and principles of good object-oriented architecture, applying consistently in projects to mitigate long-term maintenance risks in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ensure that integration projects met all planned milestones and timelines, demonstrating adaptability and strong communication skills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for Windows applications, promoting efficiency in delivering updates and new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projects in a full-stack capacity, utilizing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while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frontend architecture, thereby enhancing the overall user experience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software solutions targeted at digital planning and construction management, contributing significantly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which streamline processes in bidding, inspection,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and back-end services for web-based applications used in construction management, ensuring seamless integration and data synchronization with various databases and client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requirements and deliver high-quality software applications that align with civil engineering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code validation, improving system reliability for civil IT applications through consistent application of debugging techniques and adherence to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support to ensure effective utilization of software solutions developed for civil projects, adapting materials to address diverse technical capabilities among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and continuous improvement discussions, contributing insights that led to refined development processes and more robust end-user experiences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guides, assisting users in navigating complex functionalities of the software aimed at enhancing productivity in planning and construction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version control systems, specifically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development projects to manage code effectively and enable seamless collaboration among team members across various stages of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engaging presentations and demos of developed software solutions, showcasing advancements in civil IT to stakeholders and potential users, emphasizing usability and features tailored to their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educational tools for clients to better understand the functionalities of the software, aiming to enhance engagement and improve project outcomes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industry-specific trends and technologies, ensuring that the developed solutions kept pace with technological advancements and client expectations in the realm of digital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