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web developer with 11 years of experience in software development, specializing in WordPress, web and mobile applications. Proven ability to design, build, optimize digital experiences, and enhance SEO performance. Adept in collaborating with cross-functional teams to elevate client engagement through clean and responsive designs.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WordPress, Elementor, Divi, Beaver Builder, HTML, CSS, JavaScript,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Optimization:</w:t>
      </w:r>
      <w:r w:rsidRPr="003813CA">
        <w:rPr>
          <w:rFonts w:ascii="Arial" w:eastAsia="Century Gothic" w:hAnsi="Arial" w:cs="Arial"/>
          <w:sz w:val="22"/>
          <w:szCs w:val="22"/>
        </w:rPr>
        <w:t xml:space="preserve"> SEO, Page Speed, Mobile Responsiveness, Google Analytics, Google Search Console, Yoast, RankMath, Accessibility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PHP, HTML, CSS, SQL, AJAX, Gulp,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VS Code, Chrome DevTools, Figma, Adobe Photoshop, Sketch,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w:t>
      </w:r>
      <w:r w:rsidRPr="003813CA">
        <w:rPr>
          <w:rFonts w:ascii="Arial" w:eastAsia="Century Gothic" w:hAnsi="Arial" w:cs="Arial"/>
          <w:sz w:val="22"/>
          <w:szCs w:val="22"/>
        </w:rPr>
        <w:t xml:space="preserve"> Agile, Scrum, JIRA, Trello, Confluence, Slack, Asana, Basecamp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built, and updated webpages on the Austin Benefits Group website leveraging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Elementor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Divi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engagement through visually appealing and functional designs tailored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custom landing pages for job postings and service offerings, applying a keen eye for </w:t>
      </w:r>
      <w:r w:rsidRPr="003813CA">
        <w:rPr>
          <w:rStyle w:val="span"/>
          <w:rFonts w:ascii="Arial" w:eastAsia="Century Gothic" w:hAnsi="Arial" w:cs="Arial"/>
          <w:b/>
          <w:bCs/>
          <w:sz w:val="22"/>
          <w:szCs w:val="22"/>
        </w:rPr>
        <w:t xml:space="preserve">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ensure that all designs aligned with brand guidelines and marketing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site performance through ongoing analysis of page speed and mobile responsiveness, implementing changes that increased load times utilizing effective </w:t>
      </w:r>
      <w:r w:rsidRPr="003813CA">
        <w:rPr>
          <w:rStyle w:val="span"/>
          <w:rFonts w:ascii="Arial" w:eastAsia="Century Gothic" w:hAnsi="Arial" w:cs="Arial"/>
          <w:b/>
          <w:bCs/>
          <w:sz w:val="22"/>
          <w:szCs w:val="22"/>
        </w:rPr>
        <w:t xml:space="preserve">SEO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structure and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marketing and leadership teams to translate complex content into polished digital experiences, ensuring that all updates were consistent with organizational branding and digital strategy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in plugin management and theme customization, troubleshooting site issues including broken layouts and slow load times, thereby ensuring high levels of site functionality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an organized media library and content structure that facilitated simple updates and adherence to SEO best practices, utilizing tools such as </w:t>
      </w:r>
      <w:r w:rsidRPr="003813CA">
        <w:rPr>
          <w:rStyle w:val="span"/>
          <w:rFonts w:ascii="Arial" w:eastAsia="Century Gothic" w:hAnsi="Arial" w:cs="Arial"/>
          <w:b/>
          <w:bCs/>
          <w:sz w:val="22"/>
          <w:szCs w:val="22"/>
        </w:rPr>
        <w:t xml:space="preserve">Yoast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RankMath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all developmental processes clearly to guarantee seamless maintenance and communication of updates after the internship, reflecting adaptability in a fast-paced work environment focused on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community-facing web initiatives, demonstrating the commitment to social responsibility that aligns with the company ethos of giving back to the community through digital outreach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cross-training with team members across various departments to share technical insights, enhancing collaborative efforts and improving overall team performance while increasing personal knowledge in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existing website design by employing user feedback and industry trends, proposing enhancements to current themes and layouts to maintain a competitive edge in our digital presence.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of web pages across browsers and devices, emphasizing </w:t>
      </w:r>
      <w:r w:rsidRPr="003813CA">
        <w:rPr>
          <w:rStyle w:val="span"/>
          <w:rFonts w:ascii="Arial" w:eastAsia="Century Gothic" w:hAnsi="Arial" w:cs="Arial"/>
          <w:b/>
          <w:bCs/>
          <w:sz w:val="22"/>
          <w:szCs w:val="22"/>
        </w:rPr>
        <w:t xml:space="preserve">accessibility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and user-friendliness, ensuring that all clients have a positive online experience before going live.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features on the website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development of new functionalities tailored to enhance customer interaction and service offerings on the site.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proactive communication with team leads regarding project timelines, priorities, and potential blockers, fostering a dynamic and flexible work culture that adapts to changes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hands-on mentorship opportunities intended to develop skills in both coding and design, while also gaining insight into project management within a corporate environment focused on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user training and documentation efforts for new digital initiatives, ensuring all team members were updated with tools and procedures necessary for ongoing web management and content security.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web applications that facilitated project management processes in civil IT solutions, integrating digital tools to enhance project bidding and construction management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multiple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sites catering to varied client needs, emphasizing speed, performance, and design aesthetics, while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expand website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requirements for new features and enhancements on existing platforms, regularly adjusting development strategies to align with evolving client expectations and project scopes.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robust testing frameworks to identify bugs and performance issues, continually optimizing code and server responses to reduce load times and enhance user experience in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transforming traditional project management workflows in civil IT by implementing paperless contracting solutions, utilizing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user interfaces that streamlined document handling and approvals.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all phases of development cycles for projects, including planning, execution, and monitoring stages, to ensure timely delivery of solutions that meet rigorous industry standards and compliance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performance analytics to iteratively refine websites, employing </w:t>
      </w:r>
      <w:r w:rsidRPr="003813CA">
        <w:rPr>
          <w:rStyle w:val="span"/>
          <w:rFonts w:ascii="Arial" w:eastAsia="Century Gothic" w:hAnsi="Arial" w:cs="Arial"/>
          <w:b/>
          <w:bCs/>
          <w:sz w:val="22"/>
          <w:szCs w:val="22"/>
        </w:rPr>
        <w:t xml:space="preserve">SEO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site structure optimizations to drive organic growth in traffic and engagement levels.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team brainstorming sessions to cultivate innovative solutions for client projects, enhancing communication and creativity across departments, which improved the quality of deliverables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plugin installations and configurations effectively, leveraging tools such as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user interactions and configure reports that provided actionable insights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collaborative programming sessions, emphasizing the importance of quality standards and adherence to coding best practices within the team for optimal results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user guides for new software tools integrated into existing systems, ensuring user accessibility and simplifying the onboarding process for clients and internal teams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client inquiries relating to digital solutions, exemplifying strong problem-solving skills and an ability to simplify complex technological concepts for users in various sectors.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