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machine learning systems for autonomous vehicles. Expertise in leading E2E model design and development with a strong focus on multi-modal ML and large-scale model training.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SQL, Bash,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Ray, OpenCV, Keras, Scikit-learn,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 Learning, Reinforcement Learning, Imitation Learning, Sequence Modeling, Graph Neural Networks, Transformers, Generative Models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Jupyter, Docker, Kubernetes, Git, Apache Airflow, MLflow, TensorBoard, Weights &amp; Biases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Cloud Computing, AWS, GCP, Azure, Continuous Integration, Continuous Deployment, Simulation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end-to-end machine learning architectures connecting perception inputs to driving decisions, driving adoption of state-of-the-art learning-based models for autonomous vehicle applications that elevate system intelligence.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drove large-scale training efforts involving multi-modal sensor data, integrating inputs from cameras, LiDAR, and radar to optimize high-level driving decisions for improved safety and efficiency during autonomous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machine learning pipelines to support multi-task learning, enabling the fusion of real-world environment datasets with synthetic data for enhanced model accuracy and robustness in real driving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evaluation frameworks for machine learning models, leveraging closed-loop simulation environments and on-road validation to ensure reliability and safety in real-world autonomous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in implementing best practices for model interpretability, enhancing data-driven debugging processes and fostering collaboration among cross-functional teams including perception and motion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research initiatives exploring the latest advancements in foundation models and generative world representations, contributing to the evolution of ML applications in autonomous driving and intelligent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learning objectives aligned with real-world driving metrics like safety, comfort, and compliance, continuously refining the objectives based on comprehensive model evaluation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engineering teams to transition high-level models into production-quality solutions, ensuring scalability and reliability while meeting stringent industry safety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experimentation with emerging paradigms like differentiable planning and reinforcement learning, pushing forward innovative approaches to model training and autonomous vehicle behavior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external research communities through publications and participation in conferences to stay at the forefront of ML research, contributing novel ideas to enhance ongoing architectural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distributed machine learning frameworks to optimize model training times and enhance computational efficiency, addressing challenges inherent in complex autonomous systems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within cross-functional teams, ensuring consistent integration between learned components and modular systems for a seamless autonomous driving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potential of advanced simulation-in-the-loop training techniques, significantly enhancing the robustness and adaptability of machine learning models used in autonomous driving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 culture of continuous learning by organizing workshops and knowledge-sharing sessions focused on the latest machine learning techniques and best practices in autonomous vehicle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link perception and prediction systems through advanced learning techniques, aligning various components to create a cohesive end-to-end driving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large datasets into actionable insights by developing advanced machine learning algorithms that addressed complex data analysis and modeling challenges, specifically tailored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that enhanced data processing for construction management and inspection workflows, integrating seamlessly with existing digital solutions to streamline operations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back-end services to support a wide array of civil IT applications, focusing on optimizing the performance and reliability of systems involved in planning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design and deploy applications that utilize spatial data analysis for real-time decision-making in the construction industry, ensuring accurate project management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cloud computing solutions to facilitate better resource management and scalability, supporting civil engineering projects through advanced data analytics and real-time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to support analytics and reporting capabilities, employing advanced SQL techniques to optimize data retrieval processes within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solutions by integrating user feedback and industry trends, ensuring alignment with the evolving needs of civil engineering practices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quality and reduce deployment times, contributing to an overall increase in production readiness and client satisfaction on digital solutions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 to gather requirements and deliver innovative software solutions that reduce administrative overhead and enhance operational efficiency in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tools to create intuitive dashboards, facilitating better insight generation and informed decision-making for project managers and stakeholders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standards during software development, providing a sustainable framework for all engineering applications by following best practices in software development lifecycle (SDLC).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cross-team collaboration by introducing agile methodologies and tools, fostering a culture of transparency and responsiveness to project changes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