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robust web and mobile applications. Proficient in both frontend and backend technologies with a strong focus on architectural ownership and system design. Expertise in React, TypeScript, GraphQL, and Python. Effective communicator with proven capabilities in leading teams and mentoring engineers to achieve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Next.js, GraphQL, CSS, HTML5, Redux,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REST API, GraphQL, PostgreSQL, AWS, Docker, Celery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CI/CD, Vercel, Postman, Terraform, Datadog,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Confluence, Kanban,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Puppeteer, Mocha, Chai, Coverage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Integrations &amp; Payment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Twilio, Hasura, Meta API, Webhooks, OAuth2, GraphQL Subscriptions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user experience, which facilitated smoother interactions and better engagement with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reviews to improve existing systems, ensuring alignment with best practices while integrating new features within agile development cycles for improved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advanced data modeling techniques to ensure efficient data flow and robust application functionality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by conducting code reviews and providing constructive feedback to foster continuous growth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translate business requirements into technical specifications, significantly improving the execution speeds of development initiatives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projects with third-party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payment processes and enhanced communication workflows in cloud applications for better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AWS for deploying and managing backend services, ensuring high availability and optimizing infrastructure costs through strategic resource allocation and scaling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observability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performance and errors, contributing to proactive issue resolution and maintaining system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frameworks, conducting proof-of-concept implementations that showcased potential improvements and innovative solutions to current challenges faced by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cross-team technical alignment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shared codebases, resulting in greater consistency and efficiency across multiple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platform architecture discussions that shaped long-term technical vision, making recommendations that ensured the stability and scalability of future projects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refine product backlogs, effectively discussing barriers to progress and contributing to solutions that improved overall workflow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that influenced team practices leading to improved code quality, resulting in faster onboarding of new engineers and reduced technical debt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system designs and architectural decisions, enhancing knowledge sharing and reducing onboarding time for new teams and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and discussions to promote knowledge-sharing concepts, continuously raising the technical bar for engineering standards and for maintaining quality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digital solutions for civil IT projects requiring meticulous data handling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that simplified interactions for users involved in complex planning and operational tasks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 specifications utilizing agile methodologies, ensuring timely delivery and adaptation of software features to meet evolving client requirements in the ever-changing construction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the frequency of production incidents while promoting quality assurance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through innovative features crafted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catered specifically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loading times across digital platforms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gather requirements and translate business needs into technical solutions, resulting in improved user satisfaction and increased efficiency in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operational efficiencies and positions for future application development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in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that enhanced system functionality and user engagement for clients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monitoring and issue resolution in live environments, collaborating with clients to ensure high availability and reliability of their IT solutions, resulting in increased client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meetings and offered valuable insights on trade-offs, helping teams make informed decisions that deliver business value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tools across departments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CI/CD pipelines, allowing for seamless integration of new code and improving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code quality and user testing protocols, fostering a culture of accountability and high standards within software development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