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applications, particularly in real-time media processing and distributed systems. Proven track record in building and scaling infrastructure that integrates WebRTC, SIP, and GStreamer technologies, ensuring reliable communication solutions. Excels in fast-paced startup environments with a focus on collaboration, adaptability, and the practical implementation of reliability engineering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C++, TypeScript, Swift,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GStreamer, WebRTC, Janus, React, Node.js,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Media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SIP, RTP, SDP, WebSockets, HTTP/2, MQTT, RTSP, HLS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Prometheus, Grafana,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SQLite,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highly-available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GStreamer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real-time communication experiences for users requiring interpretation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systems, enhancing the reliability and performance of video calls, which reinforced the core mission of enabling effective communication for the Deaf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that aligned with mobile and web applications, ensuring smooth integration and delivering exceptional user experiences through well-documented contracts and standards for frontend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practices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capture metrics and logs for proactive incident management and system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feedback from users, making informed decisions on system design and feature enhancements based on their needs and reliability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on incidents, leading post-mortems to understand failure patterns and establish actionable insights that equate to improved uptime and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towards modern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scalability to handle increased demand from users while maintaining low latencies.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of projects, from conception to deployment, ensuring optimal backend implementations were in place to support user requirements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distributed systems design patterns to ensure application availability across various geographic regions, successfully creating a fault-tolerant backend for real-time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the deployment efficiency of microservices that manage media transport and session control for the communication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session states and user data effectively while ensuring quick data retrieval for constant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knowledge-sharing culture that improved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processes thoroughly, bridging communication gaps between technical and non-technical stakeholders to align on project goals and requirements for infrastructure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user-centered design principles throughout the development process, ensuring that the technology not only served functional needs but also created a positive impact on the users' day-to-day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an inclusive team environment that encouraged diverse perspectives in technical discussions, ultimately enhancing product features aimed at improving accessibility for underrepresented communities.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reliable platforms for real-time digital solutions that successfully integrated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develop seamless interfaces for applications through effective API design and implementation, enabling better user engagement and satisfaction in the digital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collaborative development efforts and maintaining high standards of code quality across multiple teams and projects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automation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significantly speeding up product release cycles while ensuring robust testing procedures were followed for zero-downtime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ingestion and processing pipelines to handle large volumes of data for construction management systems,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streaming and batch processing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transformed them into technical specifications that guided development efforts of paperless contracting tools within the context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mentorship sessions with team members to promote best practices, enhancing the collective knowledge and technical understanding of platform-related development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project timelines and improve team efficiency, allowing for flexible adaptation of product features that best met client and market needs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of database queries alongside system architecture adjustments to ensure smooth operation and responsiveness of civil planning applications under varying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extend functionality in products, enabling comprehensive construction management solutions that cater to clients' changing needs and enhancing user experience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cross-domain teams to ensure compliance with best engineering practices, fostering reliable structures that support the overarching goals of process automation and inspection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documentation that facilitated the successful onboarding of new team members to a variety of tools and technologies utilized within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