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extensive experience designing, implementing, and optimizing web and mobile applications across various frameworks. Proven expertise in leading complex projects, mentoring teams, and enhancing code quality. Adept at influencing technical direction and fostering innovation, with a strong commitment to creating effective and sustainable solutions that meet client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C#, TypeScript, Ruby, Go,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Technologies:</w:t>
      </w:r>
      <w:r w:rsidRPr="003813CA">
        <w:rPr>
          <w:rFonts w:ascii="Arial" w:eastAsia="Century Gothic" w:hAnsi="Arial" w:cs="Arial"/>
          <w:sz w:val="22"/>
          <w:szCs w:val="22"/>
        </w:rPr>
        <w:t xml:space="preserve"> React, Node.js, Spring Boot, Django, Express.js, Ruby on Rails, Angular,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CI/CD, Jenkins, Git,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DB, Redis, Cassandra,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Principles:</w:t>
      </w:r>
      <w:r w:rsidRPr="003813CA">
        <w:rPr>
          <w:rFonts w:ascii="Arial" w:eastAsia="Century Gothic" w:hAnsi="Arial" w:cs="Arial"/>
          <w:sz w:val="22"/>
          <w:szCs w:val="22"/>
        </w:rPr>
        <w:t xml:space="preserve"> Microservices, Serverless Computing, RESTful APIs, GraphQL, Event-Driven Architecture, Domain-Driven Design, CQRS, Event Sourcing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of scalable, distributed backend systems,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improve system reliability and reduce downtime while enhancing user experience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technical best practices within the team, promoting modern development methodologies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collaboration, and ensuring alignment with corporate goals for quality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diverse team of engineers, fostering skill development and encouraging quality standards with a focus on clean code practices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SonarQube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ESLint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complex solutions involving real-time data processing and efficient hot swapping of modules, all while ensuring adherence to architectural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migration process from monolithic applications to microservices-based architecture, improving deployment frequency and scalability through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deeply in the evaluation and integration of new technologies, conducting proof-of-concept projects that guided strategic decisions around using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upcoming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within the company on emerging technologies and best practices, particularly focusing on the adoption of cloud services, enhancing the team's technical capabilities as a whole.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strategies for managing technical debt, leading initiatives that resulted in streamlined codebases and better resource utilization through enhanced structure and documentation of team knowledge.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services that optimized backend processes and communication with front ends, ensuring high availability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Gateway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 functions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implementation of a mentorship program that increased junior engineers' engagement and productivity by pairing them with seniors to drive organizational knowledge and best practice adherence.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presented engineering updates to stakeholders, effectively communicating complex technical ideas and decisions while ensuring transparency and community alignment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as a speaker, sharing insights on software engineering trends, key architecture decisions, and innovative solutions provided under challenging constraints to boost the company's profile.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remaining up to date with trends in software engineering and intelligent systems, which allowed the team to adopt cutting-edge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operational monitoring and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project management tools to synchronize efforts toward ambitious engineering objectives, ensuring successful completion of critical milestones in software deployment and service restoration activities.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operational excellence by implementing systematic code review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establishing branching strategies for effective version control to maintain code integrity and collaboration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applications that contributed to the digital transformation of civil IT processes, utilizing languages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dynamic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clients to streamline project processes in civil engineering domains, translating complex specifications into functional applications using Agile methodologies to meet customer expectations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which facilitated efficient project planning, bidding, and construction management operations at Infotech, improving workflow through tech-driven solutions that encouraged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demos and provided expertise on emerging software tools in civil IT to both internal teams and external clients, resulting in increased satisfaction and adoption of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architectural discussions focused on scalability and performance of applications during meetings, promoting innovative solutions aligned with industry advancements and user interface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SQL databases, ensuring the integrity and fast retrieval of project-related data for construction management, which was critical for day-to-day operations and reporting functions.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functionality and data exchange between different software products utilized by stakeholders in the civil sector, which promoted operational synergy and real-time data availability.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within the engineering team by advocating for regular code reviews and knowledge sharing sessions focused on software quality and best practices in system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efforts to gather product requirements and feedback from users, which informed subsequent application iterations and feature prioritization to better serve the civil engineering market.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within project management tools, collaborating on the refinement of features that catered specifically to construction management and digital contracting needs to streamline processes and enhance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project success and deliverables by implementing feedback loops, facilitating retrospectives that were critical for refining future project metrics and success factors across software applications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 teams to ensure that applications were not only functional but also user-friendly, improving engagement rates with intuitive design principles based on user-centric feedback.</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