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particularly focused on building scalable web and mobile applications. Proficient in backend and frontend development with a strong emphasis on AWS, Node.js, TypeScript, and JavaScript frameworks. Excels at collaborating with cross-functional teams to deliver effective and user-centric software solutions in healthcare and other domains.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Webpack, Babel,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Event-driven architecture, Microservices,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backend systems for clinical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ensure high availability and performance optimization while meeting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evolution of a significant single-page application, enhancing modular design principles and focusing on performance optimization through advanced techniques, including lazy loading and client-side caching.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ML, and engineering teams to realize complex user requirements, ensuring the delivery of robust features that improve patient diagnosis experiences in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fostering a culture of automated testing, rigorous code reviews, and effective observability, continuously improving software quality and team's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expertise in software development life cycles and best practices in coding, security,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a collaborative and educational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high-profile client engagements by troubleshooting complex integration issues, interacting effectively with technical and non-technical stakeholders to maintain smooth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 between frontend components and backend systems, emphasizing efficient data fetching approaches and reducing latency in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scalability of applications by adopting microservices architecture and leveraging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in knowledge-sharing sessions among team members, cultivating a learning atmosphere that emphasizes industry trends and new technologies to keep the team abreast of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 continuous improvement process for deployment practices, resulting in streamlined workflows and enhanced team productivity that contributes towards adherence to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contributed to the codebase and architectural discussions to identify bottlenecks and propose enhancements, safeguarding long-term maintainability and development agility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evaluation and introduction of emerging technologies, ensuring the product remained competitive and aligned with industry standards within the rapidly evolving healthcare technology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of code, systems, and workflows, enhancing team coherence and onboarding processes for new engineers joining the team effectively and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patient care professionals to understand their challenges and feedback, directly integrating these insights into technical solutions that enhance the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creation of a modular architecture strategy that significantly improved code readability and reduced the time required for onboarding new engineers into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IT projects,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interfaces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backend connectivity in collaborative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 cycle for government contracts focused on construction management, improving the client’s bidding, planning, and inspection processes through innovative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surrounding application development, outlining guidelines and best practices that facilitated a smoother transition for teams utilizing the software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translate them into technical specifications aligned with regulatory standards, ensuring software development maintained compliance across all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user-friendly interfaces for various civil IT initiatives that enhanced data visualization and user engagement with complex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deliver projects on time while maintaining quality standards and client specifications in environments subject to strict government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project delivery efficiency by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leading the integration of automated testing to improve software reliability and stability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effective collaboration across remote teams while ensuring all code alterations were systematically documented for future references and team audits.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needs, utilizing them to manage large datasets efficiently in applications tied to planning and municipal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problem-solving sessions with cross-disciplinary teams to troubleshoot deployment issues, emphasizing rapid response and effective contingency planning to address any setbacks encountered during the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consultations to demonstrate software capabilities, providing training and support that encouraged software adoption and proper utilization in civil project workflows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developers, fostering their growth and encouraging knowledge sharing of best practices within the team, which helped improve team dynamics in agile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