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designing and building highly scalable, distributed applications focused on web and mobile solutions. Proficient in Java, MySQL, and cloud technologies, committed to enhancing developer productivity and software quality.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Oracle,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IBM Cloud,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Jenkins,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React, Node.js, Angular,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Search Technologies:</w:t>
      </w:r>
      <w:r w:rsidRPr="003813CA">
        <w:rPr>
          <w:rFonts w:ascii="Arial" w:eastAsia="Century Gothic" w:hAnsi="Arial" w:cs="Arial"/>
          <w:sz w:val="22"/>
          <w:szCs w:val="22"/>
        </w:rPr>
        <w:t xml:space="preserve"> Elasticsearch, SOLR, Apache Kafka, JIRA, Git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innovative and high-performance software solutions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with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provide robust cloud-based functionality for managing software delivery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decision-making processes to ensure scalable and resilient system designs, resulting in improved efficiency and reduced technical debt within distributed computing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rapidly prototype and implement features using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managing end-to-end software development cycles for major product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performance bottlenecks in existing applications and led remediation initiatives using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log analysis and monitoring, enhancing system reliability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peer code reviews focusing on best practices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fostering a culture of quality and continuous improvement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frameworks leveraging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continuous integration and delivery, ensuring high-quality standards throughout the software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storage and retrieval, optimizing query performance through advanced indexing and performance tuning techniques to meet system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driving daily stand-ups and retrospectives to align team efforts and improve process efficiency while adapting to shifting project priorities.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logging and monitoring solutions using </w:t>
      </w:r>
      <w:r w:rsidRPr="003813CA">
        <w:rPr>
          <w:rStyle w:val="span"/>
          <w:rFonts w:ascii="Arial" w:eastAsia="Century Gothic" w:hAnsi="Arial" w:cs="Arial"/>
          <w:b/>
          <w:bCs/>
          <w:sz w:val="22"/>
          <w:szCs w:val="22"/>
        </w:rPr>
        <w:t xml:space="preserve">AWS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visibility into application performance and reliability, proactively addressing issues before impacting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effective software design principles and unified development approaches, building a stronger and more adaptive engineering team committed to achieving project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workflows for managing API requests and responses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higher throughput and better resource utilization in service-oriented architecture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translate them into technical specifications, ensuring alignment between business goals and technological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led projects focusing on enhancing developer experience through tooling, leading to improved efficiency across development teams and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Site Reliability Engineers to ensure smooth production rollouts and provided support for diagnosing and resolving post-deployment issues promptly, enhancing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discussing advancements in technologies like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Serverless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to keep the team updated on emerging trends in software development.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and functionalities for civil IT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workflow for construction management and contract administration within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engineers to identify user needs and implement technology solutions in civil projects, ensuring alignment with industry standards and legal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database design and performance tuning for relational databases like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storage for better retrieval speeds in large-scale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to enable seamless integration between various civil engineering tools, ensuring smooth data flow and enhancing operational efficiency across departments.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project planning and resource allocation by providing technical input and identifying potential bottlenecks in software development life cycle specific to civil project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unit and integration tests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code reliability and reducing bug incidence during the development of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with a focus on fostering clean, maintainable code that adheres to best practices and regulatory compliance within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security by implementing encryption standards and secure data transmission protocols, in compliance with governmental regulations pertinent to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project management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tracking issues and managing project timelines effectively, ensuring timely delivery of software solutions across cross-functional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of user interfaces for civil IT solutions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they meet accessibility standards and improving user interaction with the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root cause analysis for application outages and downtimes ensuring continuous service improvement while reducing operational disruptions 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stakeholder communications to gather feedback and fine-tune application functionality according to evolving project needs and user expectations.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