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building scalable web and mobile applications, specialized in backend systems and integration solutions in healthcare. Proven expertise in Ruby on Rails, Node.js, and GraphQL technologies. Adept at collaborating across multidisciplinary teams to deliver robust solutions that enhance patient care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Python, SQL, GraphQL,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Ruby on Rails, Node.js, React, Express.js, Apollo Server, Sidekiq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Snowflake, MySQL,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 Tools:</w:t>
      </w:r>
      <w:r w:rsidRPr="003813CA">
        <w:rPr>
          <w:rFonts w:ascii="Arial" w:eastAsia="Century Gothic" w:hAnsi="Arial" w:cs="Arial"/>
          <w:sz w:val="22"/>
          <w:szCs w:val="22"/>
        </w:rPr>
        <w:t xml:space="preserve"> GraphQL, REST, Swagger, ETL, Candid, EMR Integrations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New Relic, Sentry, DataDog, Elastic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integrated care solutions at Blend360,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technologies to enhance patient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and construction management at Infotech,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optimize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robust back-end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business needs and improve user experiences in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