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committed software engineer with 11 years of experience in software development, specializing in web and mobile applications. Proven expertise in system architecture, API design, and cloud technologies with a strong passion for AI and LLM innovations.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SQL,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TensorFlow, PyTorch, Natural Language Processing, Machine Learning, Data Science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building innovative, AI-driven clinical applications by collaborating with cross-functional teams, including product management and UX design, to ensure technical and user-friendly design alignment significantly enhancing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Architected, built, and maintained APIs using modern backend technologies, ensuring smooth integration and scalability of applications, which fundamentally improved service reliability and performance across multiple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conducting thorough code reviews, fostering an environment of collaborative learning, and ensuring high-quality code standards while addressing technical challenges promptly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deployment processes and enable continuous integration, enhancing code delivery speed and reliability for multiple applications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design discussions, offering input on product features and UI improvements, which drove significant advancements in the functionality of our clinical platform's core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operational excellence by identifying areas for improvement in internal development processes, leading initiatives to enhance system architecture and coding efficiency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skilled support team to triage bugs and troubleshoot production issues, ensuring that critical problems were resolved quickly to maintain optimal system operations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comprehensive testing strategies for robust application performance, which significantly reduced bugs and improved the overall user experience,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to enhance team collaboration and productivity, ensuring that all stakeholders were aligned and that project objectives were consistently met and exceeded.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cutting-edge technologies, focused on AI and large language models to build feature enhancements that improved decision-making processes for end-users in critical healthcare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documentation efforts, outlining code standards and project architectures to promote transparency and maintainability across the development teams, ensuring clarity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legacy system modernization,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facilitate more agile and scalable product offerings that meet evolving market demands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positive team culture within a fully remote setting by maintaining open lines of communication and encouraging feedback, fostering a collaborative environment that strengthens team bonds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data manipulation and retrieval, enhancing the performance of both existing and new product features while maintaining data integrity and reliability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team members to improve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contributing to an increase in overall team competency with cloud infrastructure management.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cutting-edge software solutions for the construction management industry,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user-centric applications that enhance operational efficiency for enterprise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deliver tailored software solutions aligned with clients' needs within the civil IT space, resulting in improved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that facilitated collaboration among development and project management teams, grasping complex client requirements which streamlined project delivery and increased client satisfaction rates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database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solutions, significantly enhancing the reporting and analytical capabilities of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interfaces which improved user engagement and ease of use, contributing to enhanced user experience in client projects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software quality by incorporating automated testing frameworks, resulting in a more robust product and reduced time-to-market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technical support and resolve software issues, building lasting relationships and ensuring the highest levels of customer satisfaction through technical excellence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field teams to develop and implement features that addressed real-world challenges faced in construction management, translating field requirements into effective software solutions, adding significant value.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applications on cloud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scalable infrastructure while implementing best practices for performance optimization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for both team members and clients, promoting understanding of digital solutions in construction management and fostering a collaborative environment for feedback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demonstrations and training sessions for end-users which enhanced user adoption rates and fostered positive relationships between companies and their clients in unit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around security and compliance to ensure all software solutions met industry regulations and standards, addressing critical risks and fostering trust with clients and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