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designing and developing scalable web and mobile applications. Highly proficient in JavaScript and TypeScript with expertise in modern frameworks, cloud technologies, and a strong emphasis on user experience and collaborative agile methodologies. Committed to leveraging technology to create solutions that positively impact healthcare and improve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Express, Capacitor, Electron, GraphQL,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Lambda, DynamoDB, CloudFormation, Cognito, SQS, API Gateway, Amplify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Webpack, Jest, CI/CD, Notion,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Data Pipelines, BigQuery, NoSQL, Relational Databases, Redis, Apache Kafka,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Selenium, Cypress, Postman, Serverless Framework,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for a cutting-edge healthcare web application,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enhancing patient outcomes through improved user experience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cloud-native architecture for a health tech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latency significantly and ensuring robust data protection using best security practices and version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deploy machine learning models within the application,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and personalized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continuous integration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workflows, thereby streamlining release cycles and minimizing human error.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API integrations with third-party services, facilitating seamless electronic prescription issuance, by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healthcare regulations for patient data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codebase quality by implementing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performing code reviews, which contributed to significant reductions in bugs and improved readiness for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prioritize tasks and improve team collaboration, resulting in enhanced productivity and timely delivery of critical features while adapting to evolving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which simplified application deployment and accelerated onboarding processes for new engineering team members, ensuring smoother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UX design discussions, bridging technical feasibility with user-centered design principles to deliver intuitive interfaces that cater to the diverse needs of clinical users and patients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user interactions, empowering the team to make data-driven decisions for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adaptive design practices, optimizing responsiveness across various devices, and ensuring accessibility compliance to enhance usability and reach broader audiences more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knowledge sharing sessions, promoting a culture of continuous learning and innovation, helping to foster a proactive team environment dedicated to solving complex healthcare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and stakeholders, gathering feedback that informed product roadmaps, and ensuring that the development aligned closely with user needs and business objectives during all phases of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Amplitude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to track user interactions and engagement, enabling data-driven improvements, and supporting the product strategy aimed at increasing user retention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opportunities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efficiency and reduced operational overhead, embracing emerging technologies to maintain a competitive edge in the market.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that improved efficiency in planning and bidding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workflows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create a paperless contracting system that enabled digital signatures and remote approvals, integrating various backend services for seamless document management and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construction teams to digitize and optimize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ensuring a user-friendly interface and streamlined reporting for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to facilitate data exchange between client applications and backend systems, ensuring efficient data flow and compliance with industry best practices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applications for performance, leading to enhanced user experiences and reduced response times, through effective debugging and application of advanced coding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empower team members on software best practices and new technology trends, focusing on enhancing skills to adapt to the rapidly changing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to support complex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data integrity and accessibility for stakeholders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projects that required comprehensive understanding of both engineering requirements and end-user needs, demonstrating adaptability and a collaborative spirit within diverse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the testing and deployment of software products, significantly reducing deployment times and enhancing productivity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training materials to ensure smooth handover and ongoing support for civil IT solutions deployed to various regional teams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facilitating user acceptance testing (UAT) sessions that aligned solutions with user needs and securing stakeholder buy-in ahead of app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UX/UI principles, consistently striving to enhance the usability of applications in civil IT, resulting in higher client satisfaction and increased demand for digital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