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focusing on web and mobile applications. Proven expertise in infrastructure-as-code, distributed systems, and building scalable ML platforms. Strong communicator with a customer-first approach and deep technical acumen, dedicated to operational excellence and fast-paced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Istio, Crossplane,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Python,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TensorFlow, PyTorch,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CircleCI,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operated enterprise-scale infrastructure,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system reliability across multiple internal teams and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extensive infrastructure-as-code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cloud environments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deployment time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Kubernetes-native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allocation,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operators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platform capabilities and streamline operations for both internal teams and external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customers, to identify 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challenges and translate complex requirements into scalable, efficient platform solutions while improving overall system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platform health assessments, proactively addressing technical debt and optimizing reliability, scalability, and security through consistent monitoring and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integration and delivery pipelines that facilitated rapid development cycles while maintaining a focus on quality and security compliance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align stakeholders on architecture proposals, ensuring that documentation was precise and clear, promoting influential leadership within the engineering organization while nurturing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improvements in platform networking and security, enhancing observability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Crossplane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established best practices that strengthened the overall customer trust in the system's capabilities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for junior engineers, cultivating an environment of knowledge sharing and continuous learning, ensuring that the culture of operational excellence persisted across all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programming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and implementing backend solutions for complex systems, further supporting the development of robust and scalable AI services that met customer needs.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problem-solving with a focus on production issue diagnosis and debugging, applying critical thinking to enhance system performance and ensure platform stability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abstractions and tooling for teams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that propelled operational velocities while adopting a rigorous approach to system quality and safety across numerous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focusing on new technologies and methodologies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collective competency and adaptability to manage evolving technical landscapes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cross-team initiatives aimed at optimizing the customer experience, ensuring that platform improvements directly addressed user feedback while promoting an agile, customer-first approach at all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external forums and community discussions, remaining abreast of industry trends in infrastructure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operations, enabling the application of innovative solutions that kept the platform at the forefront of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the digital solutions for planning and bidding at a firm focused on the civil engineering sector,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establish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construction management processes, emphasizing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expedite project delivery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scalable applications for management and inspection workflows within civil projects, enhancing overall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and optimization of complex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to ensure a high standard of quality and operational reliability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tooling aimed at improving user experience within digital contract management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UI components that facilitated seamless user interactions and data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the existing application architecture, enhancing capabilities for paperless contracting solutions and ensuring adherence to the latest industry standards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Captured and analyzed user feedback to drive enhancements in the application ecosystem, demonstrating a commitment to iterative development and customer satisfaction in project outputs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foster agility in product development cycles, enabling independent service scaling and maintenance conducive to rapid change in the dynamic civil engineering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clients and technical teams, gathering requirements for tailored applications that supported inspection and compliance needs specific to civil engineering, driving alignment in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all layers of application development,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managing user permissions and safeguarding sensitive information throughout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documentation and proposals that streamlined communication between tech and non-tech stakeholders, ensuring that project goals and expectations were aligned throughout development phases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advocates to build solutions that addressed unique challenges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industry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the platform's capabilities while ensuring a robust response to client needs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