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in developing robust web and mobile applications. Proven expertise in TypeScript, React, and Python within security-conscious environments, dedicated to enhancing user experiences and applying clinical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Express.js,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 Code, Postman, Figma,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multi-product features enhancing user experience while adhering to secure coding practices, ensuring patient data protection and supporting critical application components in a high-traffic clinical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including product managers and UX designers, distilling complex requirements into viable product features that drove user engagement and satisfaction within the healthcare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and scalable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of application development cycles, all while ensuring high performance and responsiveness across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agile team through iterative software development processes, facilitating daily stand-ups and sprint retrospectives to promote accountability and continuous improvement in rapidly evolving application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testing and integration strategies that enhanced software quality and reduced regressions,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across various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advocated for the adoption of modern architectural patterns and frameworks that improved overall system performance and developer experience when building applications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optimizing queries and database performance,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search functionalities of clinical applications handling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production applications, responding to critical incidents and providing maintenance services that ensured system reliability and minimal downtime for end users in clinical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knowledge sharing and technical excellence within the software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CI/CD pipelines that automated testing and deployment processes, significantly speeding up release cycles and enabling a quicker response to user feedback and system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visualization techniques using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insightful dashboards that informed decision-making processes for healthcare administrators regarding clinical data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profiling activities, applying best practices to streamline backend processes and enhance the scalability of applications under heavy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outreach efforts for increasing developer awareness and adoption of software development best practices, contributing to the overall professional growth of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user-facing features to provide clear guidance to stakeholders and ensure a shared understanding of application capabilities and limitations in user-sensitive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legal and compliance teams to ensure application development adheres to industry standards and government regulations concerning patient privacy and data security.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planning and construction management applications, focusing on streamlined workflows for project management tasks and offering data-driven insights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facilitated seamless integration between frontend and backend services, ensuring efficient data exchange and enhanced user interaction for various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user-centric web interfaces, implementing best UI/UX practices that optimized usability and accessibility for diverse user groups engaging with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civil engineers to gather requirements and translate them into technical specifications, ensuring that software solutions met the unique needs of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applications in secure environments, emphasizing adherence to software security practices to protect sensitive data involved in project bidding and management processes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build quality and reducing issues in production through automated testing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migration processes for transitioning legacy systems to modern digital solutions while maintaining data integrity and availability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products by iteratively implementing feedback from users, updating functions and interfaces to improve engagement and satisfaction among civil project management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workflows and software architecture thoroughly, enabling effective communication among development teams and providing clear operational guidelines for end users in applied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training for end users in civil IT environments, ensuring a smooth transition to new software systems and enhancing user competency in utilizing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improve software features that enhanced the efficiency of bidding, planning, and inspector reporting for construction oversight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agile ceremonies, fostering a culture of collaborative innovation aimed at delivering impactful software solutions that streamline civil engineering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