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specializing in frontend development for web and mobile applications. Extensive expertise in TypeScript and React, with a proven track record of building scalable systems from the ground up. Strong collaborative mindset with a passion for mentoring engineers, integrating AI solutions, and adhering to performance and accessibility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React, Next.js,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Webpack,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Styling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CSS-in-JS, Styled Components, Emotion, Tailwind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Lighthouse, Performance Profiling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CI/CD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the foundational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for a new enterprise UI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iterations to enhance user experience and meet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execution of the technical vision for our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applications, creating a multi-year roadmap that aligned with evolving company goals and ensured maintainability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fostering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adherence to coding standards which significantly improved code quality and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product, backend, and design to gather requirements and translate them into elegant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enhanced client satisfaction and engagement with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intelligent agents and data visualizations into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the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insights and ensuring seamless interaction with end-users, enhancing the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established a robust component library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setting coding conventions and standards that ensured consistency, reusability, and efficiency across multiple projects and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profiling and optimization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identifying bottlenecks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led to improved loading times and user engagement statistics.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approved code changes made by peers, providing constructive feedback and enforcing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reduce bugs and improve maintainability in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improving usability for all users, including those with disabilities.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strategies for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interface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stakeholders to prioritize features that would maximize impact and responsiveness to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highly responsive design approach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CSS-in-JS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Styled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Emotion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end-user satisfaction and retention through engaging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structures applying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improvements in application responsiveness even under heavy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deployment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which reduced deployment time while increasing overall workflow efficiency in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team members on accessibility compliance and performance optimization, reinforcing a culture of excellence and innovation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of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and technologies, ensuring that the engineering team remains ahead of industry standards and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for digital solutions in Civil IT, focusing on user-friendly interfaces that supported planning, bidding, and construction management processes as part of various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and product managers to ensure successful integration of user experience requirements into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process, delivering optimal solutions that addressed client needs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modular and reusable components, enhancing the maintainability and scalability of applications while streamlining workflows across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focused on improving application quality and reducing technology debt, which led to improved project timelines and team velocity overall in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RESTful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effective data retrieval and state management within applications, ensuring efficient communication between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systems for seamless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projects focused on transitioning legacy IT solutions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enhancing user interfaces and supporting innovative operational paradigms in civil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various engineering processes and frameworks, facilitating knowledge sharing and onboarding of new team members into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cross-functional teams to address complex project challenges, consistently delivering high-quality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within tight deadlines and changing project scopes.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UI/Web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promoting a culture of learning and continuous improvement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sprints and collaborative retrospectives to produce well-evaluated outcomes that aligned with customer goals and timelines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user acceptance testing to collect feedback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 and feature performance, which was instrumental in implementing enhancements that increased application effectiveness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contributions and project documentation, streamlining collaboration efforts and maintaining a robust history of project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