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Proven expertise in leading engineering efforts from concept to deployment, with a strong emphasis on collaboration and adaptability in ambiguous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Django, Flask, Ruby on Rails,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Postman, VS Code,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Redis, Oracle,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Heroku, Netlify, Firebase Hosting, IBM Cloud,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product discovery for a new scheduling application, working closely with educators to gather feedback and evolve prototypes into functional Minimum Viable Products, while consistently iterating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coordinate product development strategies, establishing key metrics that guided decision-making towards aligning with organizational goals and achieving customer satisfaction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interaction between frontend and backend systems, while optimizing performance and enhancing load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cloud-based applications which facilitated scalability and efficient resource management, to support the deployment of prototypes and MVPs.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potential customers to validate concepts and secure actionable feedback on product features, transforming insights into project requirements and ensuring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streamline development processes, focusing on iterative development and responsive problem-solving to adapt to constantly changing project dynamics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designs using microservices principles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system reliability, fault tolerance, and CI/CD capabilities in the development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Evangelized the importance of education technology in transforming scheduling experiences by presenting innovative technological solutions at industry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third-party APIs to extend functionality and provide users with enriched data experiences, ensuring full-stack capabilities were exploited to their maximum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engineering and product management teams to refine workflows, allowing for increased efficiency and mutual accountability throughout the product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in best practices for coding, testing, and deploying applications within a collaborative environment focused on Agile principles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top-notch quality assurance for the applications, minimizing post-release defects and ensuring high subscriber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standards of code quality and performance optimization, fostering a culture of excellence and continuous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by introducing modern build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efficient asset management and transpilation tasks, speeding up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focusing on data security and compliance, addressing both safeguarding user data and meeting legal standards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web applications focused on civil infrastructure projects, providing digital solutions for planning, construction management, and effective information sharing among stakeholders involved in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software that optimized project workflows and ensured adherence to industry standards related to civil engineering and digital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development for critical components of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bidding and contracting processes for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user interfaces, enhancing user engagement and improving customer satisfaction with effective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and NoSQL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 structures generated during project lifecycle phases, ensuring data integrity and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as a key contributor, thereby improving team collaboration and transparency while ensuring that deliverables were consistently met on time and within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acceptance testing (UAT) initiatives with key stakeholders, leveraging feedback from field experts to refine software functionality and align product offerings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RESTful API design principles to enhance communication between backend systems and user-facing applications, ensuring efficient data flow and robust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development, staying current with the latest advancements in technologies that could improve project delivery and technical capabilities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define specifications for new features, adapting to the unique demands of various civil IT projects which helped solve localized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project documentation and training materials that enabled the seamless integration of new solutions into existing processes, thereby enhancing client onboarding and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machine learning models for predictive analysis in project timing and budgeting, creating greater transparency and realistic expectations with key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