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 development. Proven expertise in enhancing infrastructure scalability, mentoring teams, and implementing innovative software solutions. Strong background in cloud platforms, container orchestration, and data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Go, JavaScript, C#,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Terraform, Pulumi, DevOps,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Redis, ElasticSearch, Kafka, Hadoop, Trino, SingleStore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CI/CD, Helm, Ansible, Apache Kafka, GitOps,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Security:</w:t>
      </w:r>
      <w:r w:rsidRPr="003813CA">
        <w:rPr>
          <w:rFonts w:ascii="Arial" w:eastAsia="Century Gothic" w:hAnsi="Arial" w:cs="Arial"/>
          <w:sz w:val="22"/>
          <w:szCs w:val="22"/>
        </w:rPr>
        <w:t xml:space="preserve"> Infrastructure as Code, Linux, Networking, API Development, Cloud Security, Microservices, Service Mesh, Load Balancer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architected solutions to build scalable and performant data platforms, ensuring seamless integration with existing technologies while focusing on long-term sustainability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techniques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secure and reusable components that significantly reduced cognitive load for developers across multiple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innovation by proactively identifying and solving performance bottlenecks, applying modern orchestration techniques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scale to ensure system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fostering a culture of learning and collaboration while establishing architectural standards and best practices for future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APIs and automation tools to streamline stakeholder interactions with our cloud platform, significantly improving workflow efficiencies and reducing manual intervention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and provided support for containerized workloads, ensuring high availability and performance optimization to meet growing demands of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by integrating security best practices into the Infrastructure as Code components utilizing relevant security frameworks and methodologies to safeguard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technical goals with business objectives, ensuring that software delivery meets the high standards expected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and code audits, providing constructive feedback and guidance that fostered an environment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enabling streamlined deployment processes, thereby enhancing the speed and reliability of software releases and minimizing downtime during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definition of architectural vision for the infrastructure ecosystem, ensuring scalability and performance aligned with business growth while leveraging both cloud-based and on-premises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strategies for multi-cloud deployments, encompassing management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optimized resource allocation and improved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technical resource during system migrations, utilizing deep knowledge of existing infrastructures and coding practices to facilitate smooth transitions and minimal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management activities, ensuring timely delivery of infrastructure solutions while maintaining constant communication with project stakeholders to align expectations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promote best practices in coding, infrastructure management, and system design, enhancing overall team competency and cohesion.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bidding, and construction management tailored to Civil IT clients, effectively increasing project efficiency and reducing operational overhead through innovative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comprehensive tools for paperless contracting and inspection processes, improving workflow efficiency for contractors and agency personnel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automated pipelines and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speed and accuracy for various applications across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understanding of data structures and algorithms to optimize existing systems, resulting in improved application performance and resource utilization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features, ensuring that endpoint designs align with user experience best practices and meet all performance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test-driven development strategies, adhering to modern coding standards and ensuring that new features maintain application integrity while minimizing bugs and regressions.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junior developers, focusing on best practices in software engineering, infrastructure management, and team collaboration principles that enhance productivity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to microservices architecture within legacy systems, advancing integration capabilities while providing flexibility to scale application components independently based on demand.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and user manuals for deployed systems, facilitating easier onboarding of new team members and ensuring ongoing operational support for existing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and reporting tools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performance metrics, providing insights that informed strategic decisions regarding system upgrades and resource reallocations.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effectively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clear and organized workflow that maximized team productivity and reduced code merge conflicts during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and review meetings that ensured alignment between engineering and product vision across various project domains.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