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experienced Senior Software Engineer with over 11 years in software development, specializing in designing and implementing scalable web and mobile applications. Proficient in backend development and collaborative architectural processes, with a strong focus on enhancing system performance. Excels in leading complex projects with cross-functional teams to deliver robust HR tech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Kotlin, TypeScript, Java, Python, JavaScript,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Node.js, Spring Boot, Express.js, Angular,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Redis, Oracle,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GitHub, Visual Studio, Eclipse, IntelliJ IDEA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Testing:</w:t>
      </w:r>
      <w:r w:rsidRPr="003813CA">
        <w:rPr>
          <w:rFonts w:ascii="Arial" w:eastAsia="Century Gothic" w:hAnsi="Arial" w:cs="Arial"/>
          <w:sz w:val="22"/>
          <w:szCs w:val="22"/>
        </w:rPr>
        <w:t xml:space="preserve"> Jenkins, JUnit, Mockito, Selenium, Prometheus,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backend-heavy features for a core HR product, ensuring reliable service delivery in high-performance environments alongside the CEO/CTO, leading to substantial improvements in functionality and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to align system design decisions with long-term strategic goals, fostering collaboration across multiple teams to create cohesive and scalable solutions that meet and exceed customer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data models to support extensive planning processes while enhancing the operational readiness of product features, directly addressing the needs of large organizational hierarchies and diverse user groups.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the performance and scalability of existing systems by applying efficient coding practices and timely refactoring, resulting in improved response times and less downtime during critical updates or migrations.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fostered a culture of continuous learning, encouraging innovative problem solving and adaptability in a fast-paced environment to meet evolving business needs successfully.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robust monitoring and incident response protocols to enhance system observability, reducing operational risks while ensuring swift recovery from infrequent outages, thus maintaining user trust and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technical reviews to drive retention and reduction of high-impact technical debt, leveraging Agile methodologies to manage cross-functional projects, ensuring timely and quality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to translate business requirements into actionable technical plans, leading to successful feature rollouts that closely aligned with user needs and market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 comprehensive testing strategy that integrated unit testing and system integration checks to ensure functionality and reliability in every release, greatly reducing bug incidence post-deployment.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identification of system vulnerabilities and bottlenecks, implementing innovative solutions to enhance security and performance standards in compliance with best practices and industry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deployment of applications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and scalability in cloud environments, facilitating easier updates and maintenance with minimal service disruption.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efficient backend services that automated aspects of construction management systems, ensuring smooth integration of planning, bidding, and project management processes inherent to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design architecture for data-driven applications, facilitating digital transformation from manual to paperless workflows for inspection and project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APIs and microservices to provide robust data exchange capabilities between applications, enhancing operational efficiency for client-facing solutions involving millions of data points.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monitoring solutions to ensure system reliability and performance tuning, significantly decreasing latencies in backend processing for real-time applications for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systems to modern technology stacks, strategically managing risks and improving user experience and system maintainability across application life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setup of development environments optimized for Java,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improved developer productivity and code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managed agile sprint planning and retrospectives focused on continuous improvement, enhancing team dynamics and workflow efficiency over project durations.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quality assurance via unit and integration testing, ensuring seamless delivery of high-quality software products, which played a critical role in client satisfaction and retention.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