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specializing in web and mobile applications, expert in PHP, Laravel, TypeScript, and React, dedicated to building scalable and maintainable solutions while ensuring high standards of quality and collaboration with stakeholders.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TypeScript, HTML5, CSS3, SQL, Python,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Laravel, React, Vue.js, Node.js, Express, Bootstrap, Tailwind CSS, Symfony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SQLite, Redis, Firebase,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AWS, Azure, CI/CD,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w:t>
      </w:r>
      <w:r w:rsidRPr="003813CA">
        <w:rPr>
          <w:rFonts w:ascii="Arial" w:eastAsia="Century Gothic" w:hAnsi="Arial" w:cs="Arial"/>
          <w:sz w:val="22"/>
          <w:szCs w:val="22"/>
        </w:rPr>
        <w:t xml:space="preserve"> Jest, Mocha, JUnit, PHPUnit, Cypress, Selenium, Postman, SonarQube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Tools:</w:t>
      </w:r>
      <w:r w:rsidRPr="003813CA">
        <w:rPr>
          <w:rFonts w:ascii="Arial" w:eastAsia="Century Gothic" w:hAnsi="Arial" w:cs="Arial"/>
          <w:sz w:val="22"/>
          <w:szCs w:val="22"/>
        </w:rPr>
        <w:t xml:space="preserve"> Codex CLI, Gemini CLI, Claude Code, Linters, Static Analysis, Automation Testing, API Development, Agile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scalable full-stack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backend architecture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user interfaces tailored to client-specific requirements and performance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developing client-facing applications by engaging directly with stakeholders to gather requirements, ensuring that all solutions were technically sound and aligned with business objectives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AI-powered coding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Codex CLI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productivity and maintain high standards of code quality throughout the development lifecycle, significantly accelerating feature delivery and reducing potential bugs.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strong culture of quality by meticulously writing well-documented and tested code, employing practices such as CI/CD pipelines to automate testing and deployment phases, thereby improving overall project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fault-tolerant distributed systems employing advanced architectural patterns like DDD and Event Sourcing to maintain organized codebases, thus allowing for easier scalability and maintainability of complex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collaborative development environments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which fostered transparency and facilitated seamless team workflows amidst rapid development cycles and changing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of software development and architecture, sharing knowledge on industry trends regarding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cultivate team skill enhancement.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decision-making sessions, providing insights on how emerging technologies could be integrated into existing projects to reduce technical debt and drive long-term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enforced coding standards, and guided reputable testing practices which resulted in successfully achieving product milestones with rigorous quality measures in place.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deploying applications in a cloud-first approach, ensuring high availability and reliability while embracing infrastructure as code principles to streamline deployment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integrations between multiple services and data sources, understanding business needs to effectively translate them into elegant technical solutions while maintaining clear communication with diverse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facilitated knowledge-sharing sessions to disseminate technical know-how on best practices in coding and architectural trends within the team, thus maintaining a high level of expertise across the board.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swiftly to evolving project needs, demonstrating resilience and flexibility in managing tasks while ensuring that project deliverables were met in a timely manner without compromising on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 range of architectural frameworks and patterns to recommend improvements to existing system designs, thereby enhancing performance and scalability for future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comprehensive documentation of all code and systems, setting an elevated benchmark for maintainability and future upgrades in collaboration with cross-functional teams and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civil IT digital solutions by developing custom applications tailored for the construction lifecycle, significantly improving operational efficiencies in planning, bidding, and project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back-end solutions that integrated seamlessly with front-end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high-performance results in critical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peers in optimizing coding practices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continuous improvement and innovation as well as ensuring adherence to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civil engineers to translate business requirements into technical specifications, highlighting the use of agile methodologies to adapt quickly to changing project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and responsive web interfaces that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ensure exceptional user experiences across civil IT tools and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Partook in regular stakeholder meetings to actively engage in requirement-gathering processes, ensuring effective solutions that met both technical and business perspectives while building strong client relationships.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 management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efficient data storage solutions that supported high-transaction applications central to civil engineering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automated testing strategies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reliability throughout the software development lifecycle, establishing quality benchmarks for deliverables to uphold system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architectures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efficiency and scalability across various civil IT projects, ensuring flexible integration of new features and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developers, focusing on best practices in civil IT application development, covering critical aspects of the software lifecycle including coding standards and process-driven approaches.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potential risks in project designs and suggested feasible technical strategies that led to improved operational planning and risk management capabilities within digital solutions for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interfaced with various project stakeholders to deploy solutions that enhanced project delivery processes, effectively communicating technical concepts to both technical and non-technical team members.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