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results-driven software engineer with over 11 years of extensive experience in software development, particularly focused on backend solutions. Proficient in architecting, implementing, and maintaining scalable applications primarily using Java and AWS technologies. Proven track record in leading engineering teams, mentoring developers, and driving high-quality product delivery while fostering collaborative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HTML, CSS,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Spring Boot, Node.js, Django, Flask, Angular, ASP.NET,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 Terraform, CloudFormation,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Processing:</w:t>
      </w:r>
      <w:r w:rsidRPr="003813CA">
        <w:rPr>
          <w:rFonts w:ascii="Arial" w:eastAsia="Century Gothic" w:hAnsi="Arial" w:cs="Arial"/>
          <w:sz w:val="22"/>
          <w:szCs w:val="22"/>
        </w:rPr>
        <w:t xml:space="preserve"> PostgreSQL, MongoDB, MySQL, SQLite, Cassandra, Elasticsearch, Apache Spark, PySpark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Git, Docker, Kubernetes, Ansible, CircleCI, Travis CI, Maven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Order Management System team, significantly enhancing trading processes and allowing seamless integration with existing investment tools for wealth management firms.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priorities and solutions for complex engineering challenges, collaborating closely with product managers and designers to deliver high-impact solutions tailored to client needs in a rapidly evolving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engineers, fostering a culture of continuous learning and collaboration that empowered team members to excel in their roles and advance their technical skills in backend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services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security for trading systems while integrating various data sources to maintain system integrity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effectively, ensuring timely delivery of software features and upgrades that supported business objectives and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data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OLAP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large-scale data processing needs inherent to financial applications and investment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business challenges and create effective engineering strategies that enhanced overall system performance and user experience for the trading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efficient, and maintainable code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industry best practices and continuously refactoring code for improved performance and readability within the team’s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that detailed system architecture and application processes, enabling clear communication of design decisions to stakeholders and ensuring the sustainability of engineering solutions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and frameworks, actively adapting development processes to incorporate best practices and innovations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engineering discussions and presentations, effectively communicating complex technical concepts to non-technical stakeholders, building a shared understanding of project goals and deliverables among diverse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integration of third-party services and APIs, enhancing the functionality of the trading platform and expanding its capabilities to meet diverse client requirements in portfolio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peers, promoting quality assurance within the development team and ensuring compliance with established coding standards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while reducing the defect rate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automate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application launch cycles while improving overall system reliability and developer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various backend systems for construction management software, focusing on building scalable architecture that met the demands of civil engineering applications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maintenance of digital solutions for infrastructure planning, bidding, and inspection processes providing overall improvements in project lifecycle management and documentation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refine project requirements, ensuring alignment between technical development and business objectives in IT solutions for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query databases effectively, providing accurate reporting and analytics on project statuses for stakeholders involved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 experiences for clients and project managers interacting with digital management tools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updates and maintain quality assurance across all software releases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system architecture, contributing to a culture of knowledge sharing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retrospectives, and daily stand-ups to ensure project milestones were consistently met while adapting to any obstacles encountered.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code by refactoring systems to improve performance and maintainability, ensuring robust benchmarking benchmarks that minimized downtime for critical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complex technical solutions effectively, ensuring that information related to engineering decisions was accessible to project managers and non-technical partners in client-facing capacities.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traditional project management methodologies to Agile practices, improving the developmental workflow and increasing team responsiveness to client needs and project changes.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testing and debug processes to identify flaws, ensuring that all software deployed met high standards of performance and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