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Proven expertise in building scalable systems, debugging services, and harnessing AI tools to enhance productivity. Adept at navigating complex technical challenges while maintaining a user-centric focus, particularly within the healthcare domain.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Next.js, React, TypeScript, Redux, CSS, HTML, Sass,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Fastify, Node.js, Python, FastAPI, Express.js, Spring Boot, Ruby on Rails,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NoSQL, MongoDB, Prisma, BigQuery,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GCP, Terraform, Docker, Kubernetes, AWS, CI/CD, Cloud Run, Pub/Sub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LangGraph, Vertex AI, Langfuse, Claude, Codex, TensorFlow, PyTorch,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Standards:</w:t>
      </w:r>
      <w:r w:rsidRPr="003813CA">
        <w:rPr>
          <w:rFonts w:ascii="Arial" w:eastAsia="Century Gothic" w:hAnsi="Arial" w:cs="Arial"/>
          <w:sz w:val="22"/>
          <w:szCs w:val="22"/>
        </w:rPr>
        <w:t xml:space="preserve"> FHIR, HL7, RESTful APIs, SOAP, IoT integration, GraphQL APIs, OAuth, WebSockets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cross-functional team to design and implement a scalable microservices architecture using </w:t>
      </w:r>
      <w:r w:rsidRPr="003813CA">
        <w:rPr>
          <w:rStyle w:val="span"/>
          <w:rFonts w:ascii="Arial" w:eastAsia="Century Gothic" w:hAnsi="Arial" w:cs="Arial"/>
          <w:b/>
          <w:bCs/>
          <w:sz w:val="22"/>
          <w:szCs w:val="22"/>
        </w:rPr>
        <w:t xml:space="preserve">Fastify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application's performance and reliability in healthcare data processing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frontend components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responsiveness and seamless user experience for healthcare application interfaces, while actively participating in code reviews and integrating continuous feedback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efficient and maintainable backend services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retrieval, and optimized data processing workflows for healthcare-related features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enabling efficient deployment and management of resources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automation and reliability in the application deployment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debugging and enhancing existing codebases across both frontend and backend, leveraging AI tools like </w:t>
      </w:r>
      <w:r w:rsidRPr="003813CA">
        <w:rPr>
          <w:rStyle w:val="span"/>
          <w:rFonts w:ascii="Arial" w:eastAsia="Century Gothic" w:hAnsi="Arial" w:cs="Arial"/>
          <w:b/>
          <w:bCs/>
          <w:sz w:val="22"/>
          <w:szCs w:val="22"/>
        </w:rPr>
        <w:t xml:space="preserve">Codex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code quality and reduce technical debt in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processing capabilities using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enhancing the application’s ability to deliver timely notifications and updates to clinicians and support staff.</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data visualization dashboard in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analytics and performance tracking of patient care services, directly contributing to improved healthcare management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in healthcare data standards like </w:t>
      </w:r>
      <w:r w:rsidRPr="003813CA">
        <w:rPr>
          <w:rStyle w:val="span"/>
          <w:rFonts w:ascii="Arial" w:eastAsia="Century Gothic" w:hAnsi="Arial" w:cs="Arial"/>
          <w:b/>
          <w:bCs/>
          <w:sz w:val="22"/>
          <w:szCs w:val="22"/>
        </w:rPr>
        <w:t xml:space="preserve">FHIR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HL7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 interoperability between diverse health systems and enhancing data exchange efficacy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employing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timely delivery of features while adapting to evolving design requirements and fostering a culture of continuous improvement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engineers, providing insight on best practices in software development including effective use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commitment to clean, understandable coding conventions.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patient feedback to iterate on product features, driving enhancements in software tools that aid healthcare professionals in managing patient care more efficiently, embodying a customer-obsessed mentality.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innovative applications of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predictive analytics to streamline patient appointment synchronization and data management, fostering enhanced operational efficiency within the healthcare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API documentation to facilitate easier integration for external dev teams, ensuring clarity and usability aligned with industry best practices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complex system issues related to infrastructure scaling and bottlenecks, deploying solutions that optimized resource utilization and increased system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 collaborative knowledge-sharing environment, using practices like pair programming and code reviews to foster learning and improvement among team members while improving software quality.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applications focused on construction management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essential services for real-time data processing and efficiency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to manage and query client and project data while ensuring data integrity and optimal performance in applications aimed at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developers using </w:t>
      </w:r>
      <w:r w:rsidRPr="003813CA">
        <w:rPr>
          <w:rStyle w:val="span"/>
          <w:rFonts w:ascii="Arial" w:eastAsia="Century Gothic" w:hAnsi="Arial" w:cs="Arial"/>
          <w:b/>
          <w:bCs/>
          <w:sz w:val="22"/>
          <w:szCs w:val="22"/>
        </w:rPr>
        <w:t xml:space="preserve">AngularJS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user interfaces, enhancing user engagement and streamlining project workflows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analysis and reporting functionalities in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libraries to assist teams in making informed decisions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third-party APIs for project management, enhancing tools provided to clients within the civil IT domain while ensuring seamless user experiences and improved engagement with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discussions with clients to understand their needs and incorporate feedback into product features, ensuring that the development process remained user-focused and responsive.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 collaborative work environment that emphasized sharing knowledge and best practices while ensuring long-term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systems and processes using </w:t>
      </w:r>
      <w:r w:rsidRPr="003813CA">
        <w:rPr>
          <w:rStyle w:val="span"/>
          <w:rFonts w:ascii="Arial" w:eastAsia="Century Gothic" w:hAnsi="Arial" w:cs="Arial"/>
          <w:b/>
          <w:bCs/>
          <w:sz w:val="22"/>
          <w:szCs w:val="22"/>
        </w:rPr>
        <w:t xml:space="preserve">Markdown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clarity and accessibility for future team members and reducing onboarding time for new personnel.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utilizing modern frontend frameworks and backend technologies, contributing to skills development and industry best practices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small teams in agile project delivery methods, enhancing project efficiency and result quality through adaptive planning and iterative development, especially within construction-related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to assess and recommend enhancements for existing business applications, ensuring that solutions remained modern and competitive in the digital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efforts for upgrading legacy systems to modern standards by evaluating technology stacks and ensuring compatibility with current web services and architecture patterns, demonstrating forward-thinking in solutions design.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