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and platform engineering, focusing on API development, cloud solutions, and scalable architectures. Proven leadership skills in mentoring engineers and delivering high-performance systems, particularly in large-scale, high-throughput environments. Experienced in various programming languages including Go, C++, and Python, leveraging cloud platforms, and optimizing transaction processing systems for performance and cost-efficiency.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C++, Python, Java, JavaScript, TypeScript,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Flask, Express.js, Django,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Kubernetes, Docker, Terraform, CloudFormation,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 ElasticSearch, DynamoDB,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RESTful APIs, GraphQL, gRPC, SOAP, WebSockets, OAuth, OpenAPI, Thrift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highly scalable, resilient API-driven platforms, directly addressing the needs for handling complex, high-volume data transactions and ensuring low latency processing across services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talented team of engineers, fostering an environment of collaboration and best practices in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transaction processing, and platform engineering to meet organizational goals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managed core APIs along with transaction processing systems, placing a strong emphasis on security, compliance, and maintaining high standards of data integrity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and system architects to transform business requirements into robust platform solutions, ensuring alignment with strategic objectives and technical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continuous optimization of platform components and APIs to enhance performance and reliability while reducing operational costs, driving future-proof engineering solutions tailored for high demand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ahead of industry trends and technologies, explored innovations in distributed systems and cloud-native architecture, integrating new solutions to improve system capabilities and developer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Tackled complex challenges in high-volume transaction processing and data consistency through strategic architectural decisions that ensured system reliability and fault tolerance across distributed modules.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complex technical concepts to both technical and non-technical stakeholders, enhancing understanding and collaboration on project developments and architectural visions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best practices around API design, ensuring adherence to industry standards while also promoting efficient transaction management processes to accelerate throughput under challenging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data-driven approach to problem-solving, leveraging strong analytical capabilities to identify and resolve performance bottlenecks affecting API responsiveness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and observability tools to enhance system visibility, enabling proactive management of cloud resources in alignment with evolving traffic patterns and resource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to uphold strict quality assurance measures within the engineering team, reinforcing a commitment to excellence in software craftsmanship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adopt modern development practices and service-oriented architectures, including implementing microservices to create flexible and modular solutions that reduce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APIs and platform components, promoting knowledge sharing and providing reference material for users and stakeholders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project retrospectives and planning sessions, incorporating feedback into future projects to improve processes and team dynamics, ultimately uplighting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digital solutions for civil engineering projects, enhancing software offerings that encompass planning, bidding, and construction management for diverse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comprehensive software suite that streamlined inspection workflows, facilitating data collection and management within the context of paperless contracting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construction teams to understand operational challenges and translate real-world scenarios into production-ready features, directly impacting the efficiency of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to discuss architecture improvements, utilizing insights from extensive field experience to refine system behaviors and enhance user experience while adhering to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for managing project lifecycle data,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high-concurrency environments operated smoothly under varying loads and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optimize database interactions, employing tools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access speed and reliability while ensuring data integrity across all phases of the application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integration testing and system validation processes to ensure all software components functioned as anticipated, thereby reducing the potential for costly delays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APIs to integrate various data systems, enabling seamless communication between civil engineering software and third-party solutions to enhance overall system functionality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for stakeholders engaging with digital solutions, improving engagement and workflow efficiency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project management and delivery deadlines, driving outcomes through a combination of strategic planning and agile development practices tailored to meet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problem resolution within deployed applications, employing analytical skills to diagnose root causes of issues and provide timely solutions to keep projects on schedule.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staying updated on emerging technologies in civil IT to recommend advancements and improvements that help the organization remain competitive.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