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Staff Machine Learning Engineer with over 11 years of experience in software development, specializing in web and mobile applications. Proven expertise in developing and optimizing Large Language Models and Mixture of Experts methodologies, as well as leading projects that integrate advanced AI models into scalable platforms. Skilled in collaborating with cross-functional teams and mentoring junior engineers to improve performance and efficiency of machine learning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R, C++,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Scikit-Learn, Keras,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IBM Cloud,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Big Data Technologies:</w:t>
      </w:r>
      <w:r w:rsidRPr="003813CA">
        <w:rPr>
          <w:rFonts w:ascii="Arial" w:eastAsia="Century Gothic" w:hAnsi="Arial" w:cs="Arial"/>
          <w:sz w:val="22"/>
          <w:szCs w:val="22"/>
        </w:rPr>
        <w:t xml:space="preserve"> Hadoop, Spark, Kafka, Apache Airflow, Druid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and Orchestration:</w:t>
      </w:r>
      <w:r w:rsidRPr="003813CA">
        <w:rPr>
          <w:rFonts w:ascii="Arial" w:eastAsia="Century Gothic" w:hAnsi="Arial" w:cs="Arial"/>
          <w:sz w:val="22"/>
          <w:szCs w:val="22"/>
        </w:rPr>
        <w:t xml:space="preserve"> Docker, Kubernetes, OpenShift, Terraform, Helm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w:t>
      </w:r>
      <w:r w:rsidRPr="003813CA">
        <w:rPr>
          <w:rStyle w:val="span"/>
          <w:rFonts w:ascii="Arial" w:eastAsia="Century Gothic" w:hAnsi="Arial" w:cs="Arial"/>
          <w:b/>
          <w:bCs/>
          <w:sz w:val="22"/>
          <w:szCs w:val="22"/>
        </w:rPr>
        <w:t xml:space="preserve">Large Language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Blend360, enhancing efficiency by applying cutting-edge algorithms that utilize limited data to produce substantial AI outputs.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w:t>
      </w:r>
      <w:r w:rsidRPr="003813CA">
        <w:rPr>
          <w:rStyle w:val="span"/>
          <w:rFonts w:ascii="Arial" w:eastAsia="Century Gothic" w:hAnsi="Arial" w:cs="Arial"/>
          <w:b/>
          <w:bCs/>
          <w:sz w:val="22"/>
          <w:szCs w:val="22"/>
        </w:rPr>
        <w:t xml:space="preserve">AI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operational workflows, significantly improving performance and user engagement across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for model optimization, fostering a culture of continuous learning within the AI development team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research to stay abreast of advancements in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findings to enhance existing models and methodologies used in AI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assess the effectiveness of various </w:t>
      </w:r>
      <w:r w:rsidRPr="003813CA">
        <w:rPr>
          <w:rStyle w:val="span"/>
          <w:rFonts w:ascii="Arial" w:eastAsia="Century Gothic" w:hAnsi="Arial" w:cs="Arial"/>
          <w:b/>
          <w:bCs/>
          <w:sz w:val="22"/>
          <w:szCs w:val="22"/>
        </w:rPr>
        <w:t xml:space="preserve">ML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streamlined project workflows and greater adaptability to changing organizational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containerization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project deployment processes while ensuring scalability of AI solutions across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data pipelines using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real-time data processing with </w:t>
      </w:r>
      <w:r w:rsidRPr="003813CA">
        <w:rPr>
          <w:rStyle w:val="span"/>
          <w:rFonts w:ascii="Arial" w:eastAsia="Century Gothic" w:hAnsi="Arial" w:cs="Arial"/>
          <w:b/>
          <w:bCs/>
          <w:sz w:val="22"/>
          <w:szCs w:val="22"/>
        </w:rPr>
        <w:t xml:space="preserve">big data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elevate model accuracy and speed.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Conceptualized and implemented user-focused AI solutions, leveraging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deliver scalable applications geared towards optimizing complex algorithms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feedback, applying this insight to tailor solutions that address specific business challenges in the AI domain.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regular performance evaluations on deployed </w:t>
      </w:r>
      <w:r w:rsidRPr="003813CA">
        <w:rPr>
          <w:rStyle w:val="span"/>
          <w:rFonts w:ascii="Arial" w:eastAsia="Century Gothic" w:hAnsi="Arial" w:cs="Arial"/>
          <w:b/>
          <w:bCs/>
          <w:sz w:val="22"/>
          <w:szCs w:val="22"/>
        </w:rPr>
        <w:t xml:space="preserve">ML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data-driven improvements that contribute to overall project success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adoption of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team to improve project transparency and responsiveness, ensuring timely delivery of advanced machine learning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protocols to safeguard sensitive data, aligning with industry standards while enhancing overall project integrity within the AI and ML landscapes.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exploration of novel </w:t>
      </w:r>
      <w:r w:rsidRPr="003813CA">
        <w:rPr>
          <w:rStyle w:val="span"/>
          <w:rFonts w:ascii="Arial" w:eastAsia="Century Gothic" w:hAnsi="Arial" w:cs="Arial"/>
          <w:b/>
          <w:bCs/>
          <w:sz w:val="22"/>
          <w:szCs w:val="22"/>
        </w:rPr>
        <w:t xml:space="preserve">ML algorithms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techniques, focusing on maintaining webAI's competitive edge in the evolving AI market through innovation and research.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overall strategic direction of AI projects, aligning technical improvements with company goals and aspirations for broader impact in the digital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knowledge-sharing sessions that empower team members, enhancing collaboration and driving excellence in AI development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scalable software solutions for civil IT projects at Infotech Inc., ensuring that applications met client requirements for construction management and paperless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development of custom software applications that transformed traditional civil engineering workflows into seamless digital operations, improving overall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data management systems in civil IT projects, ensuring that project stakeholders had real-time access to critical data and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visualization techniques using </w:t>
      </w:r>
      <w:r w:rsidRPr="003813CA">
        <w:rPr>
          <w:rStyle w:val="span"/>
          <w:rFonts w:ascii="Arial" w:eastAsia="Century Gothic" w:hAnsi="Arial" w:cs="Arial"/>
          <w:b/>
          <w:bCs/>
          <w:sz w:val="22"/>
          <w:szCs w:val="22"/>
        </w:rPr>
        <w:t xml:space="pre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stakeholders with clear and actionable insights from complex datasets in the context of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by utilizing </w:t>
      </w:r>
      <w:r w:rsidRPr="003813CA">
        <w:rPr>
          <w:rStyle w:val="span"/>
          <w:rFonts w:ascii="Arial" w:eastAsia="Century Gothic" w:hAnsi="Arial" w:cs="Arial"/>
          <w:b/>
          <w:bCs/>
          <w:sz w:val="22"/>
          <w:szCs w:val="22"/>
        </w:rPr>
        <w:t xml:space="preserve">Scikit-Learn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predictive modeling, allowing for better planning and bidding processes in civil engineering projects at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multiple phases of the software development lifecycle, utilizing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iterate quickly and adapt to client feedback efficiently and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 architecture discussions, proposing improvements and innovations that align with industry trends, particularly within the civil IT development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cloud-based solutions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deployment of applications while ensuring scalability and reliability for ongoing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to validate software solutions against civil engineering needs, ensuring both functionality and performance met or exceeded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program documentation and conducted training sessions for clients, ensuring smooth transitions to newly developed software and increased user adoption.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collaboration with technical leads from partner companies to share knowledge and advanced methodologies in digital solutions for construction industry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civil project managers by integrating </w:t>
      </w:r>
      <w:r w:rsidRPr="003813CA">
        <w:rPr>
          <w:rStyle w:val="span"/>
          <w:rFonts w:ascii="Arial" w:eastAsia="Century Gothic" w:hAnsi="Arial" w:cs="Arial"/>
          <w:b/>
          <w:bCs/>
          <w:sz w:val="22"/>
          <w:szCs w:val="22"/>
        </w:rPr>
        <w:t xml:space="preserve">big data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engineering solutions, enabling informed decision-making based on real-time data insights.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