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full-stack development, focusing on web and mobile applications. Proven track record in leveraging Node.js, React, and PostgreSQL to deliver scalable solutions with a security-first mindset. Adept in mentoring engineering teams and driving development best practices for high-quality software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JavaScript, TypeScript, Go,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Koa.js, NestJS, GraphQL,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Git,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full-stack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security-first principles throughout the development lifecycle for optimal performance and user experience based on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design sophisticated database models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support new features while maintaining integrity and performance in the application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junior engineers, providing them with hands-on training and guidance in best practices of coding, code reviews, and agile methodologies to foster a culture of excellence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Kubernetes deployments to streamline application distribution, thereby enhancing system stability and ensuring effective resource management across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management and design, to provide developer insights on feature requirements, ultimately shaping the product's direction with a developer's perspective.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architectural discussions, leading to the adoption of best practices for code scalability and maintainability, which significantly improved team alignment on technical goals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 robust test-driven development approach,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product reliability and minimize deployment risks with thorough testing processes in 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utilities for configuration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infrastructure provisioning speed and reduced operational overhead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source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adopting feature branch workflows that maximized collaboration among team members while minimizing conflicts and ensuring swift integration of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knowledge-sharing sessions focusing on new technologies and practices, motivating the team to keep ahead of trends, fostering a continuous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caching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provided a caching layer that reduced latency for frequently accessed data, optimizing application performance and user experience in product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high coding standards, ensuring security vulnerabilities are swiftly addressed while fostering a culture of constructive feedback and constant improvement among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engineering best practices and project workflows in clear terms, enabling ease of onboarding for new team members and aiding in knowledge transfer across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the engineering roadmap by offering insights on security posture improvements and architectural shifts necessary to support scalability as the user base grows and evolves.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logging and monitoring tools to proactively identify and resolve performance bottlenecks, ensuring a seamless user experience during peak application accessibility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robust web applications for clients in civil IT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their digital solutions for construction management and streamlining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 to analyze user requirements, translating them into technical solutions that improved planning, inspection, and contracting processes for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in web applications, utilizing CSS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seamless experience across varying devices and screen sizes.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solutions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application data handling while ensuring compliance with security standards pertinent to civil IT systems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knowledge through regular mentorship initiatives and workshops encouraging junior developers to refine their skills and actively participate in projects while promoting a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to streamline deployment processes, reducing lead times while promoting quality assurance via automated testing in every stage of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on existing applications through code refactoring and optimization strategies, significantly enhancing response times and user interaction across platforms with minimal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maintenance and ongoing development of legacy components, ensuring their transition into modern frameworks suited for new client needs and adaptation to market demands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levels of code quality through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methodology, fostering effective sprint planning and review frameworks that highlighted project advancement and areas needing focus.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services focusing on data integrity and security, implementing industry-standard practices in managing sensitive information pertinent to civil engineering projects throughout their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adaptable development environments, allowing for consistent local testing and seamless transition of applications through different stages of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diligent debugging and code analysis to identify problem areas, promptly resolving issues that could disrupt service delivery to clients while attempting innovative solutions for recurring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