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designing and developing scalable web and mobile applications. Proven expertise in React, TypeScript, and GraphQL, with a strong commitment to improving user experience and code quality. Demonstrates excellent leadership capabilities while mentoring junior developers and driving technical direction for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Express, GraphQL, Redux,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Webpack, CI/CD, VS Code,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Enzyme,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Netlify,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responsive design to enhance user experiences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direction for a cross-functional team, establishing a structured code review and deployment process to ensure high-quality standards in our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define technical specifications and improve the usability of critical tools for music artists and their fans.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libraries to accelerate development across multiple projects, contributing to a more efficient workflow within the team and enhancing the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and proffering solutions to scalability challenges, ensuring our frontend could handle increased traffic as the platform rapidly grows.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application state and improve performance in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suite of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coverage and reliability of frontend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mentoring sessions and technical workshops to elevate the skill set of junior engineers, fostering a collaborative and growth-focused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accessibility best practices into the design process, ensuring all user-facing applications are usable and inclusive for individuals with disabilities.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continuously improve team productivity and project outcomes by iterating 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quality standards and best practices by introducing linting and formatting tools, streamlining project consistency and maintainability across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fetching, significantly improving the performance and scalability of our APIs and reducing the amount of required client-side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Exceeded organizational goals by directly influencing product features and enhancements based on user feedback and analytics, aiming to create meaningful connections between artists and fans.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emerging technologies such as server-side rendering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SEO capabilities and load times for our applications, pushing our platform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frontend tooling and processes, helping onboard new team members and facilitating the onboarding of external collaborators.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projects aimed at improving workflow efficiency in civil IT solutions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capture technical specifications and user requirements, ensuring that our digital solutions addressed core problems in planning, bidding, and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designs that promote ease of use and efficiency in project management applications, enhancing overall team productivity and collaboration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and debugging sessions to resolve technical issues swiftly, minimizing downtime and ensuring seamless operation in applications crucial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connect frontend applications with backend systems, ensuring smooth data flow for various services while maintaining high standards of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the initiative to optimize database queries and improve backend response times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applications used by construction managers and inspectors.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by providing guidance on best practices in frontend development and system architecture, thus fostering a supportive learning environment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effectively, ensuring an organized and efficient workflow for collaborative projects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frameworks, enhancing user experiences and streamlining operations in document management across different construction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demonstrations of new features to stakeholders, facilitating understanding and gathering feedback that informed continuous improvement of our products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enhancing the capabilities of our software solutions and offering users advanced functionalities tailored to their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automated testing frameworks to ensure software reliability, moving towards a more robust development lifecycle that emphasizes thorough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