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professional with 11 years of experience in web and mobile application development, specializing in React, JavaScript, and TypeScript. Proven track record in mentoring teams, driving architectural decisions, and enhancing user experiences, aiming to leverage my skills in a forward-thinking organization committed to transforming healthcare staffing.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Sass, Less,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React Native, Redux, Vue.js, Angular,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ESLint, Jest, Storybook, Figma, Jira,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Systems:</w:t>
      </w:r>
      <w:r w:rsidRPr="003813CA">
        <w:rPr>
          <w:rFonts w:ascii="Arial" w:eastAsia="Century Gothic" w:hAnsi="Arial" w:cs="Arial"/>
          <w:sz w:val="22"/>
          <w:szCs w:val="22"/>
        </w:rPr>
        <w:t xml:space="preserve"> Material-UI, Bootstrap, Ant Design, Tailwind CSS, Framer Motion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Lighthouse, Web Vitals, Progressive Web Apps (PWA), Server-Side Rendering (SSR)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frontend vision for core product teams to innovate user experiences in healthcare staffing applications, promoting scalable development practices while collaborating closely with design and product management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and elevated junior engineers by establishing coding standards, fostering a culture of collaboration, and encouraging exploration of modern technologies within a fully remote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through effective state management and responsive design frameworks to enhance overall user satisfaction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performance optimization initiatives by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Vitals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load times and overall user engagement metrics in a competitive market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to drive architectural decisions that align with business goals, ensuring the scalability and maintainability of web applications in the fast-paced healthcare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design systems, articulating clear guidelines for developers and designers to create cohesive user experiences, resulting in an improved UI/UX consistency across multiple product 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code review process that emphasized writing high-quality, testable code, ultimately increasing the codebase reliability and fostering a more productive development environment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developer tools, regularly suggesting improvements to the tech stack to keep pace with industry trends and enhance the development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workshops, providing technical insights to translate business requirements into optimized technical solutions, while ensuring customer satisfaction remained at the forefront of our engineering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that prioritize accessibility and performance, applying best practices to ensure all users can interact effectively with our application regardless of device or browser.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creating reusable components and libraries that can be shared across teams, significantly reducing development time and increasing productivity through a well-defined component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knowledge-sharing sessions to keep the team aligned on best practices and emerging trends in the front end technologies, enhancing the overall skill set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responsibility for the successful delivery of high-stakes projects, coordinating with multiple teams and stakeholders to align engineering outcomes with user needs in a healthcare context.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workflow processes, adapting quickly to changes while maintaining a strong focus on delivering high-quality software products and enhancing team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and analytics into the development cycle to iterate on features rapidly, ensuring our applications remained responsive to the needs of healthcare professionals.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user-friendly web applications focused on enhancing interface design and interactivity for civil IT projects, ensuring seamless collaboration between engineers and stakeholders for effective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dynamic user interfaces, implementing best practices in coding standards and performance optimization techniques to improve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leading a culture of quality assurance within my team through thorough, automated testing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product managers and designers to translate technical requirements into user-friendly applications for stakeholders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APIs and third-party services into existing applications, improving functionality and providing users with rich data-driven experiences within our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on frontend technologies, fostering an environment conducive to learning and professional growth while emphasizing best practices in coding and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ensure that the evolving needs of the users were consistently anticipated within project deliveries, enhancing overall application interactivity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initiatives focusing on performance tuning and optimization of web applications, delivering solutions that significantly enhanced load times and responsiveness as timelines demanded.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team collaboration, establishing processes for effective bug tracking and issue resolution within agile frameworks and improving the team's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sessions for projects related to construction management and inspection, using insights gained to enhance development strategies and deployment cycles for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establishing robust interfaces that meet the specific needs of end-users while maintaining high standards in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 diverse user base regularly, iterating on features and collecting feedback to ensure that our applications consistently aligned with user needs and expectations in a rapidly changing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