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professional with 11 years of experience in software development, focusing on web and mobile applications. Proven expertise in leading architecture, code reviews, mentoring teams, and collaborating with cross-functional teams to design and implement robust AI-driven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HTML5, CSS3, SQL, GraphQL,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Next.js, Redux,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Babel, Kubernetes,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Firebase, Elasticsearch,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Firebase, Terraform, Kubernetes,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architecture design and implementation of scalable web applications primarily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cutting-edge AI-driven solutions, ensuring alignment with modern software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regular code reviews focusing on adherence to best practices and enhancing code quality while mentoring junior developers to promote a culture of collaboration and continuous improvement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effectively with cross-functional teams, including AI engineers, product managers, and UX designers, to conceptualize and create innovative web applications that address user needs and drive business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state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performance, ensuring maintainability and scalability of components across a complex architecture while meeting project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abreast of emerging technologies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evaluating their relevance and potential impact on our existing workflows while introducing valuable innovations to enhance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 application performance and user experience by implementing complex user interface designs and ensuring technical feasibility, enabling effective interactions across diverse user scenarios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 a pivotal role in data modeling and system design, leveraging previous experience to inform architectural decisions and ensure system robustness while maintaining clear documentation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Significantly contributed to the deployment and management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our CI/CD processes for better scalability and operational efficiency within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architecture discussions, sharing insights and recommending frameworks and tools that enhance workflows and save development time while considering system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remote team, effectively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clear communication and project alignment across all stages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application security and performance risks, implementing best practices and tools to safeguard user data and maintain high system integrity across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staff, providing support and guidance in technical and non-technical challenges, fostering their professional growth within the organization while maintaining morale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several full-stack projects simultaneously, showcasing ability to multitask and prioritize effectively while delivering on core functionality and maintaining code integrity under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reliability of our software products and ensuring that new features do not introduce regressions or bugs.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innovation by encouraging team members to evaluate and integrate new technologies that positively impact project outcomes and align with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the civil IT sector, focusing on simplifying project management processes for planning, bidding, and inspections, enhancing user engagement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SQL to build backend services that power web applications, enhancing system communication and data flow between modules, while ensuring strong database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brainstorming sessions with stakeholders to align product features with user needs, contributing ideas that resulted in improved user experiences in civil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 and responsive web applications, allowing for efficient handling of real-time project data for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QA team to implement automated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bug rates in production and improving overall application stability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on system architecture and API specifications, ensuring clarity and ease of understanding for future developers and stakeholders involved in the project.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performed system assessments and upgrades, ensuring our tools and frameworks remained current and functionally aligned with evolving customer requirements and software development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with third-party APIs to enhance application capabilities, ensuring seamless information retrieval and interaction between internal and external data sources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requirements and timelines effectively, consistently delivering high-quality software solutions in the civil IT sector while adapting to changing stakeholder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identify areas for improvement in existing applications, making recommendations that resulted in optimized workflows and enhanced user satisfaction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in collaboration with UX/UI designers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visually appealing and accessible web applications adhering to current design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best practices in all phases of development, ensuring the integrity and security of sensitive data within our civil IT platforms, thus protecting user trust and compliance.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