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Proficient in backend development and scalable system design, with a passion for sustainability and clean energy solutions. Adept at leveraging AI tools for development efficiencies and experienced in leading technical teams towards achieving strategic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DBT, Apache Kafka, MongoDB, Redis,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Claude Code, TensorFlow, PyTorch, Jupyter Notebooks,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backend systems for utility data products, ensuring alignment with architectural principles while mentoring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tools to enhance team productivity and code quality, streamlining development processes and reducing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debt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workflows for data processing that handle vast datasets of over 400 million rows,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evaluations of emerging technologies, making informed trade-off decisions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cost-benefit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analyses to guide project direction while incorporating team feedback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teams to map upcoming market trends to technological solutions, prioritizing customer satisfaction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sustainability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reporting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teams on code review processes, fostering an environment that emphasizes modular code development and comprehensive documentation and maintaining high technical standards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gaps within platform architectures, implementing innovative solutions that enhanced both the developer and customer experience of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utility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production incident management by employing calm, strategic thinking to quickly restore services, mentor teams on post-mortem analyses and root cause identification, enhancing future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technical roadmap strategies that significantly improved coordination between cross-functional teams, aligning engineering deliverables with overarching business goals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renewable energy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AI-driven systems that support engineering processes, focusing on reducing repetitive tasks and providing engineers with enhanced tools for greater efficiency and accuracy in their design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engineers to optimize their use of coding tools, improving overall team performance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for sustainability reporting initiatives by integrating standardized energy data across multiple platforms for effective carbon tracking, aiding in corporate responsibility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team's architectural discussions to refine our backend services architecture while ensuring adherence to project timelines and industry compliance standards for our energy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software to foster a culture of effective communication and project updates among remote team members, thereby enhancing engagement in the organization's clean energy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discuss and refine project objectives, emphasizing a customer-centric approach and promoting innovative ideas that challenge conventional energy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government contracts focusing on civil engineering processes, enabling better project tracking and resource management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of paperless contracting solutions within a civil IT ecosystem, enhancing workflow efficiency and reducing operational costs through digital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strategies that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into construction project management software, providing real-time insights and improving project bid accuracy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functionalities for high-performing applications, facilitating better user experiences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sessions that aligned software capabilities with user requirements, ensuring that all solutions delivered met client specifications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software quality assurance process, ensuring reliability in high-stakes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integration with third-party systems to ensure successful deployment and operation, facilitating seamless transitions for users adapting to new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that outlined functional specifications and system designs, ensuring that knowledge transfer occurred effectively for future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monitoring tools that provided feedback on software performance, enabling teams to respond to issues proactively and maintain service continuity in digital contracting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gather requirements, developing intuitive interfaces that directly addressed user pain points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teams to an agile development framework, promoting a more interactive and responsive methodology that improved throughput and delivery timelines for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 to streamline development processes, leading to more frequent software releases and enhanced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