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over 11 years of experience specializing in web and mobile applications. Proven expertise in designing and implementing backend systems using Java, Spring Boot, and ATG e-Commerce. Adept at leading full SDLC processes, migrating legacy applications, and embracing cloud-native technologies. Excels in collaborative environments and delivers robust, scalable solutions that enhance customer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Java/JDK8, JavaScript, Python, SQL, HTML/CSS, TypeScript, Groovy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Framework, Spring Boot, Hibernate, ATG e-Commerce, React, Node.js, Express.js,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Amazon Web Services, Google Cloud Platform, Microsoft Azure, Pivotal Cloud Foundry, Docker, Kubernetes, Git,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OpenAPI, Microservices, SOAP, WebSockets, Spring Cloud, API Gateway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Oracle, MySQL, PostgreSQL, MongoDB, Redis, Elasticsearch, Cassandra, MariaDB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Mockito, Selenium, JUnit5, Prometheus, Grafana, New Relic, JMeter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backend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scalability and performance for global e-commerce solutions, tailored to meet the evolving digital retail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full-cycle implementation of e-commerce applications, fostering collaboration across cross-functional teams to deliver effective software solutions that enhance user engagement and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Migrated legacy applications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integration and improved resource utilization for business-critical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software testing and validation processes, adhering to coding standards and best practices, resulting in improved quality and reduced time to market for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performance metrics and fine-tuned backend applications, which increased transaction speeds and customer satisfaction across various retail platforms in agile environments, enhancing overall business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deployment processes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application deployments while maintaining over 99% uptime for mission-critical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to gather requirements and design specifications, driving innovative feature development and ensuring alignment with business goals and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web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high-traffic retail ecommerce platforms, contributing to systems that effectively handled millions of user requests daily, enhancing user experience for consumers.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API documentation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specifications, ensuring developers across teams could seamlessly integrate with various platform services and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on-call support for e-commerce applications, effectively resolving production issues while minimizing service disruptions and maintaining customer satisfaction across the board.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emerging technologies and industry trends, continuously enhancing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 solutions to remain at the forefront of software engineering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software engineering principles and best practices, fostering a culture of learning and development within the team to build stronger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code reviews and provided constructive feedback, ensuring adherence to technical standards and promoting high-quality code development practices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strategies for performance tuning and optimization of web applications to facilitate swift transaction processing and load time improvements for online shoppers.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APIs to extend system functionalities and provide enhanced features for users, contributing to a competitive edge in the retail market.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software solutions for the civil IT industry, focusing on planning, bidding, construction management, and inspection workflows to enhance the efficiency of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backend services that support real-time data processing for construction management applications, increasing visibility into project timelines and resource allocation.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cross-functional teams to define requirements and deliver software solutions that improve client satisfaction and meet regulatory compliance standards 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integration efforts for multiple retail systems, creating seamless user experiences through efficient data exchanges and consistent user interfaces across platforms while reducing manual entry errors.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ensured adherence to software development best practices, improving code quality and reliability through multiple iterations of feedback and mentorship for fellow developers.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automated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reliability of applications and enhancing the effectiveness of overall testing procedures for internal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key documentation for digital solutions, facilitating knowledge sharing and onboarding processes for new team members within the civil IT department.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agile development lifecycle, holding regular Scrum meetings and retrospectives to iterate on product features and improve workflow efficiency, while aligning with business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caching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performance of web applications, significantly reducing data retrieval times for frequently accessed information in construction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performance metrics and implemented monitoring systems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system reliability and quicker incident responses during peak usage 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customized user interfaces that enhanced data visualization of construction project metrics, resulting in better decision-making processes and improved operational transparency.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for application users, resolving issues promptly while training clients on new features and ensuring smooth adoption of digital tools in their workflow.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