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backend systems design and development for web and mobile applications. Demonstrated proficiency in Go and React, possessing strong problem-solving abilities and excellent communication skills, with a proven track record in delivering impactful,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Python, Ruby, TypeScript, Java,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Spring Boot, Ruby on Rails, Flask,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Postman, AWS, Terraform,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Cassandra, SQLite,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Protocols:</w:t>
      </w:r>
      <w:r w:rsidRPr="003813CA">
        <w:rPr>
          <w:rFonts w:ascii="Arial" w:eastAsia="Century Gothic" w:hAnsi="Arial" w:cs="Arial"/>
          <w:sz w:val="22"/>
          <w:szCs w:val="22"/>
        </w:rPr>
        <w:t xml:space="preserve"> RESTful APIs, GraphQL, Microservices, Event-Driven Architecture, Serverless, Message Queues, WebSockets, gRPC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and scalable backend systems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technologies to enhance system performance and responsiveness, significantly improving user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performance optimization while participating in reviews, ensuring that applications meet required performance benchmarks and maintain high standards of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offering insights on complex problems and devised innovative solutions, fostering a collaborative environment that encourages team synergy in achieving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directly with customers to gather feedback for ongoing development and effectively incorporated user insights into technical solutions, ensuring alignment with customer needs and increasing product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system design and architectural patterns, enhancing team capabilities and fostering a culture of continuous learning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entire development lifecycle for assigned features, from conceptualization through testing, deployment, and monitoring, ensuring timely delivery without compromising quality or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and integrating front-to-back-end feature deployments, contributing to seamless user experiences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enhancing overall product reliability during releases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new features, maintaining close alignment with project timelines and stakeholder expectations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effective database management and optimization techniques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storage mechanisms for backend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sessions and retrospectives to improve development workflows and enhance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AI infrastructure, showcasing proficient coding skills and a commitment to community engagement and technology advancement in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complex issues in legacy systems, demonstrating aptitude for debugging and problem-solving that ensured consistent application uptime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test-driven development alongside unit and integration testing to validate implementations, enhancing code reliability and significantly reducing defects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learning and adoption of emerging technologies, facilitating innovation within the team and ensuring alignment with industry best practices and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solutions for digital tools in civil IT, focusing on enhancing functionalities for project management and ensuring real-time data access for stakeholders across various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clients to define technical requirements and ensure that digital solutions aligned effectively with civil engineering needs, resulting in more efficient workflows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to support feature integration with various frontend systems and third-party services, resulting in enhanced user experiences and smoother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deploying applications, optimizing resource allocation, and ensuring high availability in a cost-effective manner for infrastructure management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database structures focusing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retrieval in a high-volume processing environment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constantly in refactoring legacy systems to improve sustainability and compatibility with newer technologies while maintaining stringent data security protocols appropriate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solutions extensively, ensuring knowledge transfer and continuity in team operations while enabling new developers to onboard efficiently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 with clients through effective communication and problem-solving skills, reinforcing the alignment of project deliverables with client expectations and industry standards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standards and practices within the engineering team, enhancing code quality and promoting an environment of innovation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project management, ensuring that software delivery was iterative and collaborative, led by feedback from clients and stakeholders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integrating CI/CD practices that reduced time-to-market for critical software updates, establishing a more efficient operational workflow within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unit and integration testing processes, enabling a higher consistency of software products released and ensuring minimal functional discrepancies across different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