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Staff Developer with over 11 years of comprehensive experience in software development, specializing in web and mobile applications. Proficient in leading cross-functional teams and enhancing development processes through innovative practices. Expert in React and TypeScript, utilizing AI coding tools to optimize performance and user experience. Proven track record of architecting scalable solutions, mentoring junior developers, and fostering collaboration across diverse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Express.js, Node.js, Angular, Vue.js,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Jest, Git,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AI:</w:t>
      </w:r>
      <w:r w:rsidRPr="003813CA">
        <w:rPr>
          <w:rFonts w:ascii="Arial" w:eastAsia="Century Gothic" w:hAnsi="Arial" w:cs="Arial"/>
          <w:sz w:val="22"/>
          <w:szCs w:val="22"/>
        </w:rPr>
        <w:t xml:space="preserve"> AWS, Azure, Google Cloud, Claude, TensorFlow,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Best Practices and Methodologies:</w:t>
      </w:r>
      <w:r w:rsidRPr="003813CA">
        <w:rPr>
          <w:rFonts w:ascii="Arial" w:eastAsia="Century Gothic" w:hAnsi="Arial" w:cs="Arial"/>
          <w:sz w:val="22"/>
          <w:szCs w:val="22"/>
        </w:rPr>
        <w:t xml:space="preserve"> Agile, Scrum, Design Patterns, Unit Testing,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architectural decisions, improving system performance, and implementing best practices that enhanced code quality across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 coding tools such as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improving developer productivity and code consistency through effective integration within existing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fostering a culture of collaboration and continuous improvement among team members, resulting in a significant enhancement in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experience while maintaining robust security measures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Prioritized and managed multiple simultaneous projects through effective communication and adaptive planning, consistently delivering high-quality results within expected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architecture principles, empowering them to contribute meaningfully to projects and fostering their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during strategy and discovery phases to design innovative solutions, resulting in new features and enhancements that improved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to introduce new tools and methodologies, promoting adoption of cutting-edge technologies and encouraging knowledge sharing among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streamlining deployment processes and reducing the turnaround time for delivering new features and enhancements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monitoring and optimizing codebases through rigorous testing practices and performance tuning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contributing to the establishment of a shared vision for backend systems, and aligning engineering decisions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industry trends, incorporating relevant innovations into development practices to maintain a competitive edge in the market and enhance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technical challenges by employing systematic problem-solving techniques, consistently delivering effective solutions aligned with organizational objectives and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technical guidelines for the engineering team, ensuring consistency and maintaining high-quality deliverables in accordance with industry regulations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applications, enhancing scalability and performance while maintaining cost-efficiency.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specifically tailored for civil engineering solutions, successfully implementing features that streamlined construction management and inspection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project development, improving the efficiency and agility of software delivery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and user-friendly experience that meets the expectations of users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planning phases for civil IT projects, providing technical insights that guided project direction and ensured alignment with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coding practices while developing solutions that improved the bidding and planning processes, reducing document handling time and improving overall project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interfaced with relational databases to support civil engineering applications, enhancing data handling capabilities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existing applications to identify bottlenecks and improve load times for critical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technical solutions, ensuring stakeholder satisfaction and alignment with project goals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development environments, facilitating seamless integration and deployment of civil IT solutions, enhancing developer productivity, and consistency.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that provided insights into system performance, allowing for proactive maintenance and rapid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quality assurance teams to ensure thorough testing of applications, achieving high levels of software reliability and performance across various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integration of digital solutions for paperless contracting, promoting efficiency in documentation and compliance processes for clients in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