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Staff Backend Engineer with over 11 years of experience in software development, particularly in building scalable web and mobile applications. Adept at designing and implementing robust backend infrastructures utilizing Java, Kotlin, and event-driven architectures. Passionate about blockchain technologies and eager to mentor peers while advancing architectural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 Kotlin, Scala, Python,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Cassandra, Redis,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Boot, Apache Flink, Kafka, Debezium, Vert.x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Protocols:</w:t>
      </w:r>
      <w:r w:rsidRPr="003813CA">
        <w:rPr>
          <w:rFonts w:ascii="Arial" w:eastAsia="Century Gothic" w:hAnsi="Arial" w:cs="Arial"/>
          <w:sz w:val="22"/>
          <w:szCs w:val="22"/>
        </w:rPr>
        <w:t xml:space="preserve"> REST, GraphQL, WebSocket, gRPC, ISO 20022</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a robust backend for a large-scale digital asset marketplace with a focus on </w:t>
      </w:r>
      <w:r w:rsidRPr="003813CA">
        <w:rPr>
          <w:rStyle w:val="span"/>
          <w:rFonts w:ascii="Arial" w:eastAsia="Century Gothic" w:hAnsi="Arial" w:cs="Arial"/>
          <w:b/>
          <w:bCs/>
          <w:sz w:val="22"/>
          <w:szCs w:val="22"/>
        </w:rPr>
        <w:t xml:space="preserve">low latency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high availability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resulting in improved transaction processing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a distributed, event-driven architecture to support seamless user interactions and efficient processing of billions of transactions daily, leveraging tools like </w:t>
      </w:r>
      <w:r w:rsidRPr="003813CA">
        <w:rPr>
          <w:rStyle w:val="span"/>
          <w:rFonts w:ascii="Arial" w:eastAsia="Century Gothic" w:hAnsi="Arial" w:cs="Arial"/>
          <w:b/>
          <w:bCs/>
          <w:sz w:val="22"/>
          <w:szCs w:val="22"/>
        </w:rPr>
        <w:t xml:space="preserve">Apache Flink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streaming.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developing </w:t>
      </w:r>
      <w:r w:rsidRPr="003813CA">
        <w:rPr>
          <w:rStyle w:val="span"/>
          <w:rFonts w:ascii="Arial" w:eastAsia="Century Gothic" w:hAnsi="Arial" w:cs="Arial"/>
          <w:b/>
          <w:bCs/>
          <w:sz w:val="22"/>
          <w:szCs w:val="22"/>
        </w:rPr>
        <w:t xml:space="preserve">event-driven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rigorous standards for coding and architecture across the team to elevate understanding of scalable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technical project requirements and strategize architectural shifts, ensuring that systems could handle future growth while maintaining optimal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suite of internal tools and APIs that facilitated efficient transactions and data retrieval, incorporating advanced logging and monitoring solutions to enhance operability and support systems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r w:rsidRPr="003813CA">
        <w:rPr>
          <w:rStyle w:val="span"/>
          <w:rFonts w:ascii="Arial" w:eastAsia="Century Gothic" w:hAnsi="Arial" w:cs="Arial"/>
          <w:b/>
          <w:bCs/>
          <w:sz w:val="22"/>
          <w:szCs w:val="22"/>
        </w:rPr>
        <w:t xml:space="preserve">blockchain indexing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into backend systems, enabling instant access to transaction data which increased user engagement and streamlined data analytics efforts for product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and design reviews, advocating for modern solutions in response to evolving technical challenges while promoting a culture of continuous learning and agility in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deployments and infrastructure management, significantly reducing time to market for new features and improving overall product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data modeling techniques and database schema design strategies to create scalable data layers that optimized application runtime efficiency and data integrity for diverse use cases.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research and feedback loops with product managers to balance technological feasibility against user needs, resulting in user-focused innovations that enhanced application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utilized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project progress and share documentation, promoting transparency and team collaboration across the engineering department.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Synthesized code and application reviews with actionable feedback on technical designs, improving the overall adherence to best practices across multiple engineering teams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real-time marketplace infrastructure software that processes payment transactions securely and efficiently, integrating rigorous testing to ensure reliability and user satisfaction.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AI tools to enhance development workflows, boosting productivity and code quality through smarter collaboration processes and intelligent debugging.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initiative in assessing new technologies for potential integration into existing applications, inspiring innovation and thought leadership among peers in the digital asset community.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solutions for digital project management systems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enabling seamless workflows in project monitoring and reporting for client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data-driven applications that supported critical decision-making processes, leveraging insights from large datasets to enhance user engagement and application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design teams to transform business requirements into technological solutions efficiently, ensuring project deliverables met both functionality and performance standards crucial to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multiple software engineering projects focused on enhancing the operational readiness of digital construction management tools, utilizing cloud technologies to optimize deployment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traditional database management systems with modern technologies to improve data accessibility and information sharing within digital project frameworks, fostering a more agile project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legacy systems with modern integration patterns, enhancing the rigidity and adaptability of existing solutions while maintaining optimal performance and reliability in civil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testing frameworks and quality assurance measures that aligned with product delivery goals, increasing the reliability and user trust in civil IT applications and tools deployed.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across multiple teams to maintain alignment with industry compliance standards in the implementation of software solutions, ensuring both safety and regulatory adherence for civil projects via digital means.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re-engineering of bidding systems to leverage </w:t>
      </w:r>
      <w:r w:rsidRPr="003813CA">
        <w:rPr>
          <w:rStyle w:val="span"/>
          <w:rFonts w:ascii="Arial" w:eastAsia="Century Gothic" w:hAnsi="Arial" w:cs="Arial"/>
          <w:b/>
          <w:bCs/>
          <w:sz w:val="22"/>
          <w:szCs w:val="22"/>
        </w:rPr>
        <w:t xml:space="preserve">cloud-native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providing flexible and scalable solutions that enhanced contractor engagement and reduced time-to-bid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and practices to foster a culture of continuous improvement across teams, leading to enhanced team performance and successful project deliveries in civil IT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forward-thinking agile disciplines to improve team dynamics as the team adapted to shifting project requirements, establishing a high-performance culture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reviewed emerging technologies relevant to digital solutions in construction management, continually assessing their effectiveness and applicability to enhance development productivity and project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