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developing robust web and mobile applications. Proven expertise in backend system architecture, distributed systems, and database management. Recognized for solving complex problems and driving technical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Rust, Go, TypeScript, JavaScript, Python, Java, C++,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Node.js, Express.js, Django, Spring Boot, GraphQL, Golang Gin,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Cassandra, Elasticsearch, SQLite, Neo4j</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Azure, Docker, Kubernetes, Terraform, Jenkins,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Environments:</w:t>
      </w:r>
      <w:r w:rsidRPr="003813CA">
        <w:rPr>
          <w:rFonts w:ascii="Arial" w:eastAsia="Century Gothic" w:hAnsi="Arial" w:cs="Arial"/>
          <w:sz w:val="22"/>
          <w:szCs w:val="22"/>
        </w:rPr>
        <w:t xml:space="preserve"> Git, JIRA, Confluence, VSCode, IntelliJ IDEA, Postman, Swagger, Linux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scalable distributed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low latency for a significant crypto platform, enhancing performance and throughput under heavy load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efficient backend algorithms in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complex data processing challenges, which significantly improved the overall system efficiency and reliability during peak operational hours.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frameworks like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communication between frontend and backend systems while adhering to best security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and resolve systemic issues about system architecture, ensuring timely delivery and quality of services operating in a high-pressure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for code quality by conducting design reviews and providing mentorship to junior engineers, thus fostering a culture of engineering excellence and continuous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advanced data modeling techniques within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striking a balance between performance, consistency, and data integrity while ensuring optimal database operations under high traffic.</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 endpoints to streamline data retrieval processes, reducing the complexity of data interactions for various applications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tuning techniques and troubleshooting protocols for backend services, achieving faster response times and smoother user experiences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event-driven architecture using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analytics and monitoring of system performance, further contributing to agile practices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architectural decisions and code standards, ensuring all team members could easily onboard and adapt to evolving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communication within remote teams, aligning engineering practices with organizational goals that prioritize delivery speed and reliability in a dynamic tech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planning and retrospective meetings, continuously improving team workflows while delivering high-quality software in a rapidly changing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enabling reproducible environments and facilitating rapid onboarding of services to the cloud, contributing to faster deployment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Strategized deployment pipelines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enabled continuous integration and delivery, improving release frequencies and service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crypto domain technologies, evaluating emerging trends and tools to improve system architecture and service offerings in line with industry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for IT solutions in civil engineering, focusing on effective resource management and project planning tools that enhance contractor efficiency and collaboration during the construction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user-centric features in applications devoted to bidding and construction management, leveraging frameworks like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user experience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teams to integrate feedback into software designs, ensuring seamless workflows were achieved in applications that facilitate digital solutions for contractors and inspectors.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accuracy and reporting processes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allowing for real-time insights into project metrics, which improved decision-making for stakeholders and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collaboration, aligning software functionalities with the operational needs of engineers and contractors to meet project-specific requirements effectively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through extensive logging and alerting mechanisms, promptly resolving issues that hindered service quality and reliability, ensuring minimal disruption to user activities.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timely code reviews and troubleshooting sessions, collaborating with team members to elevate code quality and delivery standards within a fast-paced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Enhancing the integrity of applications by implementing user authentication and authorization logic, securing sensitive project information with industry-leading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to support ongoing maintenance and development efforts, increasing the team's ability to ensure continuous improvement and knowledge retention.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new hires, educating them on best coding practices, development tools, and team workflows to foster a sense of belonging and productivity in the workplace.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automated testing suites to validate application functionality, ensuring high code quality and reliability prior to deployment in a competitive digital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kept abreast of advancements in IT and civil engineering software solutions, bringing innovative ideas forward to enhance service offerings and address emerging client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