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extensive experience in building and scaling web and mobile applications. Proficient in leading teams to develop AI-driven solutions using cutting-edge technologies, fostering collaboration, and delivering impactful user experiences. Strong problem-solver with a focus on impact-driven development in health tech.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React Native, Redux, FastAPI, aiohttp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Natural Language Processing (NLP), TensorFlow, PyTorch,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Jira, VS Code,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prototyping and development of innovative AI features within Modern Health's product,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API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dynamic front-end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iterate product features, ensuring on-time deliveries while maintaining high standards of code quality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the product, focusing on deploying responsible AI solutions that enhance user engagement and mental wellness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tech discussions to share insights on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continuous learning and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emphasizing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backend integration, fostering a strong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deploying scalable cloud solutions, enhancing application performance and reliability through cloud-native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knowledge of trends in health technology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ethics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products developed are responsible and user-centric while advocating for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created user manuals for new AI integrations, ensuring clear communication of complex concepts to both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problem-solving for deployment issues,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and enhance operational efficiency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programming sessions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aid infrastructure as code practices, promoting sustainability and best deployment techniques within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to implement data-driven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datasets efficiently while ensuring compliance with data protection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from user research to inform product decisions, utilizing empathy and insights to drive development priorities that align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team connection events to build strong interpersonal relationships, fostering a culture of empathy, transparency, and mutual support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key performance indicators (KPIs) for product features based on user feedback, employing a feedback loop to enhance future iterations of the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strict coding standards and guidelines based on industry best practices for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services, ensuring maintainable, scalable codebases.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solutions for civil IT applications focusing on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operational efficiency for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and translate them into technical specifications addressing needs related to bidding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SQL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 that support digital solutions, ensuring scalability and reliability in applications used across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lifecycle from conception to deployment,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responsive user interfaces that encourage user interaction and feedback during the design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presentations for stakeholders on the benefits of new technology integrations that promote transparency and data-driven decisions 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clients to ensure proper understanding of their needs, adapting solutions accordingly to adhere to compliance and project requirements critical to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internal processes through the introduction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enabling quicker deployment and iterative development of civil IT applications with reduced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with the engineering team, fostering an environment of continuous improvement while ensuring adherence to project timelines and technical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smooth collaboration among developers while maintaining clear documentation on project progress and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migration projects to transition legacy systems to modern web-based applications, advocating for the integration of new tools that enhance productivity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measures for applications by adopting standard cybersecurity practices and tools relevant to the civil IT sector, safeguarding sensitive data against vulnerabilities.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routinely to refine application features actively, guiding design adjustments that align with user expectations and enhance overall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