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Versatile Software Engineer with 11 years of comprehensive experience in software development, specializing in web and mobile applications. Proficient in leveraging innovative technologies to create AI-driven applications and robust solutions. Dedicated to implementing clean architecture patterns and enhancing efficiency through collaborative teamwork.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HTML5, CSS3, SQL, PowerShell,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8, ASP.NET Core, React, Blazor, EF Core, xUnit, FluentAssertions, MassTransit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 &amp; Patterns:</w:t>
      </w:r>
      <w:r w:rsidRPr="003813CA">
        <w:rPr>
          <w:rFonts w:ascii="Arial" w:eastAsia="Century Gothic" w:hAnsi="Arial" w:cs="Arial"/>
          <w:sz w:val="22"/>
          <w:szCs w:val="22"/>
        </w:rPr>
        <w:t xml:space="preserve"> Message-Driven Architecture, Clean Architecture, CQRS, Microservices, Domain-Driven Design, Serverless Architecture, Multi-Tenant SaaS, Agile Methodologies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DevOps, Git, GitHub, Docker, Kubernetes, Terraform, CI/CD Pipelines, Application Insights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Cursor, GitHub Copilot, Claude, ChatGPT, AI-Driven Development, Predictive Coding, Automated Code Review, Code Generation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features across a distributed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8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microservice platform while ensuring robust error handling and logging to enhance system performance and reliability for a technology expense management system.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optimized front-end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employing reusable component libraries to deliver cohesive user experiences and streamline development cycles through efficient collaboration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Clean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CQRS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patterns to backend services, establishing strong separation of concerns and improving testability, thus enabling rapid iterations and deployment of new features in an agile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code reviews with a keen focus on design patterns, maintainability, and adherence to best practices, fostering a culture of quality deliverables and technical excellence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and evolved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EF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 migrations in a shared schema model that prioritized data consistency and continuity, while facilitating seamless integration for new features and services introduced to the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AI coding tools actively to expedite development tasks such as scaffolding components and writing integration tests, while rigorously reviewing AI-generated code for accuracy and adherence to architectural guidelines.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App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Service Bus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services, ensuring timely delivery and deployment of highly available and scalable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best practices around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and AI-assisted coding tools, fostering a learning environment and enhancing team skill sets in adapting to emerging technologies.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various web applications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smooth transition into the digital domain by providing robust solutions for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IT solutions for planning, bidding, and construction management, leveraging technologies to enhance project workflows and create digital interfaces that support seamless contractor interactions.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management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performance while maintaining data integrity, which supports robust reporting functionalities in civil engineering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inspection management tools adhering to industry standards and user feedback, creating a more efficient paperless contracting process for end-users involved in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client-facing interactions to gather requirements and provide technical insights, thereby enhancing the functionality of tools delivered to the construction management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 rapid project turnaround by employing efficient coding practices, resulting in the successful deployment of applications feeding directly into infrastructure management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deep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relevant UI frameworks to support multiple teams in delivering secure and scalable applications on time, leading to improved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integration of modern development practices, such as version control and agile methodologies, ensuring end-project delivery met rigorous industry standards.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