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11 years of experience in software development, specializing in web and mobile applications. Extensive expertise in Python, TensorFlow, and PyTorch with a proven track record in architecting and delivering advanced AI systems in healthcare settings. Strong skills in mentoring teams and collaborating across cross-functional environments to achieve innovative, HIPAA-compliant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Keras, MXNet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RAG, OpenAI GPT,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Apache Kafka, Hadoop,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complex, scalable AI-driven healthcare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HIPAA/HITECH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while enhancing patient data security and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into healthcare models, focusing on continuous feedback loops and rapid prototyping of AI agents for patient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and drift detection systems for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iteration and improvements based on real-world data usage and user feedback within clinical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red-teaming exercises to enhance the safety and reliability of generative AI models, establishing standards and best practices for ongoing model evaluation and operational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modular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principles of retrieval-augmented generation (RAG) and prompt engineering to optimize AI-driven workflows in diverse healthcare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hands-on code reviews and design documents, elevating team capability in implementing advanced AI techniques and ensuring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clinical leaders to define a multi-quarter roadmap for AI innovations, translating complex clinical workflows into efficient and effective agent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clear boundaries, contracts, and observability metrics for multi-agent ecosystems, fundamentally improving the way healthcare systems retrieve and utilize patient data securely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framework for handling clinical data formats, performing data integration challenges while ensuring maintenance of integrity and compliance prior to model training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rapid advancements in AI technologies, thus ensuring team's strategies remain cutting-edge and best serve healthcare needs in an evolving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analysis on AI systems within the context of civil IT projects, integrating real-time data and voice recognition technologies to enhance project planning and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equipping stakeholders with powerful tools for bidding, construction management, and inspection process automation in commercial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in civil engineering applications, fostering collaboration between development teams and ensuring efficient workflow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charting libraries, presenting critical project data in user-friendly formats for easier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processes for digital solutions in civil IT, enhancing overall application performance while ensuring security through integration with robust database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application architecture by applying best engineering practices, which enhanced system reliability and facilitated maintenance across various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data handling and reporting solutions that minimized manual processes and maximized accuracy for project compliance tracking, resulting in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managing a team of software developers, establishing coding standards and best practices while fostering an environment of collaboration to drive continuous improvement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