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writing software requirements, backlog grooming, and collaborating with cross-functional teams to build robust, user-centered solutions following SDLC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Swift, Kotlin, JavaScript, C#,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Xcode,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Docker, Kubernetes, Jenkins,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Flutter, React Native, Xamarin, WearOS, SwiftUI, UIKit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Standards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ISO 13485, IEC 60601, FDA Quality System, IEC 62304, 21CFR 820, Agile, Waterfall,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groomed product backlog by translating marketing requirements and user needs into detailed software specifications to enhance the effectiveness and efficiency of our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comprehensive understanding of user requirements by conducting regular meetings, resulting in well-defined acceptance criteria and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 and concise software requirements for medical device applications using industry standards, ensuring traceability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13485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IEC 60601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safety and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interface designs for mobile and wearable devices, ensuring alignment with user centered design principles and regulatory standards resulting in enhanced user experiences for healthcare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 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(SDLC) by implementing Agile methodologies to produce high-quality software within established timelines while fostering team collaboration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traceability matrices linking user stories to software requirements, which facilitated better communication between stakeholders and ensured that user needs were consistently reflected in final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detailed software architecture design process,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consistency of technical documentation for developers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DevOps practices including continuous integration and deployment (CI/CD)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application updates and reduced time to market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bug prioritization and root cause analysis, leveraging team feedback and iterative testing to improve the stability and performance of mobile applications in a healthcare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good software design practices throughout the development lifecycle by educating team members on quality assurance methodologies and contributing to peer code reviews for enhanced solution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and evaluated software performance metrics post-release, systematically gathering feedback for optimization in subsequent versions of mobile applications, adhering to best practices in software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marketing, UX, and human factors teams around customer-centered design strategies, which helped identify key product improvements and increased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regulatory submissions and compliance documentation for software projects to ensure adherence to government standards necessary for medical devices, enhancing organizational credibility.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Waterfall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effectively to manage project schedules and deliverables, ensuring that all tasks were completed on time and met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and encouraged ongoing education in emerging technologies, fostering a collaborative work environment focused on continual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sophisticated digital solutions for the planning and management of construction projects in civil engineering, enhancing operational efficiency through tailored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requirements gathering sessions with clients to clarify project needs, translating complex operational workflows into actionable software design specifications for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iterative development practices within a team environment, incorporating feedback loops and collaboration with stakeholders to improve the overall quality of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programming languages and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versatile applications that catered to the diverse needs of public and private sector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and partnership with civil engineering teams to tailor software functionalities, resulting in user-friendly solutions that align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internal systems with third-party solutions using APIs, ensuring seamless data flow and improving inter-departmental efficiency across multiple projects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protocols to adhere to company quality standards by identifying and documenting bugs systematically, implementing viable solutions to enhance software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project meetings, providing updates and insights into ongoing developments, and collaborating effectively with different teams to achieve common project goals beneficial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documented system architecture for software solutions within a collaborative setting, ensuring accurate information sharing across departments and facilitating easier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sessions for end-users on software tools in civil IT, enabling smoother transitions from legacy systems and enhancing user proficiency with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performance-driven software using combination of methodologies, frameworks, and tools to optimize functionality, ensuring project objectives are met and customer satisfaction is achieved.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compliance requirements and prepared reports to satisfy stakeholders and regulatory bodies, demonstrating accountability and commitment to industry standards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