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full-stack development of web and mobile applications. Proficient in C#, JavaScript, TypeScript, and React, with a strong track record of delivering high-quality software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ASP.NET, NHibernate,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CosmosDB,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Postman, JIRA, GitHub,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complex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seamless APIs that enhance user experience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dynamic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optimal functionality across various devices and browsers to attract and retain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in ASP.NET applications, which simplified the data access layer and improved development efficiency by leveraging the code-first approach for dynamic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to maintain code quality and enhance team collaboration, thereby ensuring collective ownership of the codebase and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maintainability, which significantly reduced system downtimes and improved overall application robustness.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unit tests and integration tests to ensure reliability and effectiveness of developed applications, incorporating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processes and enhance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joining daily stand-ups and sprint planning sessions that optimized project timelines and fostered a culture of transparency and teamwork within the agile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CosmosDB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multi-model databases, allowing flexibility in data storage approaches that cater to varying application requirements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resulting in quicker release cycles and an enhanced ability to respond to changing project requirements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fostering an environment of growth and encouraging innovative approaches to backend development, thereby enhancing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systems and processes to facilitate onboarding of new team members and provide clarity across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web applications catering to the construction and civil IT industry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operational efficiencies for project managers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to connect project management systems, allowing seamless data transfer between software tools that minimized manual data entry risks and maximized usability of platforms in digital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from traditional project management methodologies to digital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aid in paperless contracting and real-time project updates for clients and teams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reporting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stakeholders to track project progress and resource allocation effectively, which helped in decision-making processes across various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frontend teams to implement responsive designs that aligned with client requirements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interface usability and accessibility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conducted workshops on the use of digital solutions for project managers, ensuring they effectively utilized tools for bidding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schemas and transformations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NHibernate 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significantly improving the application's responsiveness under high load conditions and data-intensive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