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C++, .NET, and cloud platforms. Expertise in video processing, API integration, and automating system workflows to improve customer outcomes. Strong background in maintaining complex systems in production, focused on debugging and enhancing performance in real-time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JavaScript, T-SQL, Python,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.NET Framework, ASP.NET, Node.js, Visual Studio, JUnit, Mockito, GCP,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MongoDB, PostgreSQL, Oracle DB, Redis, Database synchronization, Replication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Terraform, Kubernetes, Docker, Jenkins, CI/CD,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Streaming &amp; Media:</w:t>
      </w:r>
      <w:r w:rsidRPr="003813CA">
        <w:rPr>
          <w:rFonts w:ascii="Arial" w:eastAsia="Century Gothic" w:hAnsi="Arial" w:cs="Arial"/>
          <w:sz w:val="22"/>
          <w:szCs w:val="22"/>
        </w:rPr>
        <w:t xml:space="preserve"> HLS, VideoCodec, FFmpeg, Shaka Player, WebRTC, Streaming protocols, Media servers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a sophisticated software product, focusing on </w:t>
      </w:r>
      <w:r w:rsidRPr="003813CA">
        <w:rPr>
          <w:rStyle w:val="span"/>
          <w:rFonts w:ascii="Arial" w:eastAsia="Century Gothic" w:hAnsi="Arial" w:cs="Arial"/>
          <w:b/>
          <w:bCs/>
          <w:sz w:val="22"/>
          <w:szCs w:val="22"/>
        </w:rPr>
        <w:t xml:space="preserve">memory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threading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robust </w:t>
      </w:r>
      <w:r w:rsidRPr="003813CA">
        <w:rPr>
          <w:rStyle w:val="span"/>
          <w:rFonts w:ascii="Arial" w:eastAsia="Century Gothic" w:hAnsi="Arial" w:cs="Arial"/>
          <w:b/>
          <w:bCs/>
          <w:sz w:val="22"/>
          <w:szCs w:val="22"/>
        </w:rPr>
        <w:t xml:space="preserve">service communications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minimizing downtime and ensuring high availability for all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performance-critical components for </w:t>
      </w:r>
      <w:r w:rsidRPr="003813CA">
        <w:rPr>
          <w:rStyle w:val="span"/>
          <w:rFonts w:ascii="Arial" w:eastAsia="Century Gothic" w:hAnsi="Arial" w:cs="Arial"/>
          <w:b/>
          <w:bCs/>
          <w:sz w:val="22"/>
          <w:szCs w:val="22"/>
        </w:rPr>
        <w:t xml:space="preserve">video ingest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playback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advanced debugging techniques to identify and resolve bottlenecks during processing, significantly improving playback fluidity.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w:t>
      </w:r>
      <w:r w:rsidRPr="003813CA">
        <w:rPr>
          <w:rStyle w:val="span"/>
          <w:rFonts w:ascii="Arial" w:eastAsia="Century Gothic" w:hAnsi="Arial" w:cs="Arial"/>
          <w:b/>
          <w:bCs/>
          <w:sz w:val="22"/>
          <w:szCs w:val="22"/>
        </w:rPr>
        <w:t xml:space="preserve">product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support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software releases, ensuring all system upgrades aligned with customer feedback and operational requirements for seamless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solutions to analyze system behavior and detect anomalies, thereby improving the </w:t>
      </w:r>
      <w:r w:rsidRPr="003813CA">
        <w:rPr>
          <w:rStyle w:val="span"/>
          <w:rFonts w:ascii="Arial" w:eastAsia="Century Gothic" w:hAnsi="Arial" w:cs="Arial"/>
          <w:b/>
          <w:bCs/>
          <w:sz w:val="22"/>
          <w:szCs w:val="22"/>
        </w:rPr>
        <w:t xml:space="preserve">incident response time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escalated production issues and ensuring minimal disruption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w:t>
      </w:r>
      <w:r w:rsidRPr="003813CA">
        <w:rPr>
          <w:rStyle w:val="span"/>
          <w:rFonts w:ascii="Arial" w:eastAsia="Century Gothic" w:hAnsi="Arial" w:cs="Arial"/>
          <w:b/>
          <w:bCs/>
          <w:sz w:val="22"/>
          <w:szCs w:val="22"/>
        </w:rPr>
        <w:t xml:space="preserve">on-call rotations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proactive monitoring and swift issue resolution, fostering a culture of excellence in system reliability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complex bugs and performance issues, utilizing strong </w:t>
      </w:r>
      <w:r w:rsidRPr="003813CA">
        <w:rPr>
          <w:rStyle w:val="span"/>
          <w:rFonts w:ascii="Arial" w:eastAsia="Century Gothic" w:hAnsi="Arial" w:cs="Arial"/>
          <w:b/>
          <w:bCs/>
          <w:sz w:val="22"/>
          <w:szCs w:val="22"/>
        </w:rPr>
        <w:t xml:space="preserve">root-cause analysis skills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effective solutions that underscore system resilience and operational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high-impact enhancements based on customer needs, employing agile methodologies to iterate on features while maintaining quality and minimizing risk during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systems for </w:t>
      </w:r>
      <w:r w:rsidRPr="003813CA">
        <w:rPr>
          <w:rStyle w:val="span"/>
          <w:rFonts w:ascii="Arial" w:eastAsia="Century Gothic" w:hAnsi="Arial" w:cs="Arial"/>
          <w:b/>
          <w:bCs/>
          <w:sz w:val="22"/>
          <w:szCs w:val="22"/>
        </w:rPr>
        <w:t xml:space="preserve">data consistency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tailored </w:t>
      </w:r>
      <w:r w:rsidRPr="003813CA">
        <w:rPr>
          <w:rStyle w:val="span"/>
          <w:rFonts w:ascii="Arial" w:eastAsia="Century Gothic" w:hAnsi="Arial" w:cs="Arial"/>
          <w:b/>
          <w:bCs/>
          <w:sz w:val="22"/>
          <w:szCs w:val="22"/>
        </w:rPr>
        <w:t xml:space="preserve">validation strategies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migrations while ensuring data integrity across platforms during transitions.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several automation initiatives that improved workflow acceleration, reducing manual intervention and fostering a smooth, efficient operational environment for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development of in-product migration capabilities, crafting user-friendly </w:t>
      </w:r>
      <w:r w:rsidRPr="003813CA">
        <w:rPr>
          <w:rStyle w:val="span"/>
          <w:rFonts w:ascii="Arial" w:eastAsia="Century Gothic" w:hAnsi="Arial" w:cs="Arial"/>
          <w:b/>
          <w:bCs/>
          <w:sz w:val="22"/>
          <w:szCs w:val="22"/>
        </w:rPr>
        <w:t xml:space="preserve">mappings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guidance 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simplified the onboarding process for new customers as they integrated into our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leverage new tools that benefit product enhancements, leading to innovative approaches to legacy system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on complex technical processes, making them accessible for both engineers and operations teams to promote better understanding and collaboration on recurring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and design of new features, focusing on scalability and performance as priorities, while closely aligning with the business goals and objectives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stability through thorough testing and validation processes, utilizing a systematic approach to assess system performance against established benchmarks for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knowledge transfer sessions within the team to disseminate information related to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troubleshooting and system optimization, strengthening the team's expertise and collaboration.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software solutions for civil IT applications with a primary focus on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enhancing productivity for project teams across various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conjunction with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developing backend services that streamlined data processing for large-scale </w:t>
      </w:r>
      <w:r w:rsidRPr="003813CA">
        <w:rPr>
          <w:rStyle w:val="span"/>
          <w:rFonts w:ascii="Arial" w:eastAsia="Century Gothic" w:hAnsi="Arial" w:cs="Arial"/>
          <w:b/>
          <w:bCs/>
          <w:sz w:val="22"/>
          <w:szCs w:val="22"/>
        </w:rPr>
        <w:t xml:space="preserve">construction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impacting overall project efficiency and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systems to support digital solutions for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high-performance interactions between </w:t>
      </w:r>
      <w:r w:rsidRPr="003813CA">
        <w:rPr>
          <w:rStyle w:val="span"/>
          <w:rFonts w:ascii="Arial" w:eastAsia="Century Gothic" w:hAnsi="Arial" w:cs="Arial"/>
          <w:b/>
          <w:bCs/>
          <w:sz w:val="22"/>
          <w:szCs w:val="22"/>
        </w:rPr>
        <w:t xml:space="preserve">servers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client applications, fostering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architectural design of a multi-tier application for project management, ensuring efficient data flow and system response through advanced coding practices and architectural foresight.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r w:rsidRPr="003813CA">
        <w:rPr>
          <w:rStyle w:val="span"/>
          <w:rFonts w:ascii="Arial" w:eastAsia="Century Gothic" w:hAnsi="Arial" w:cs="Arial"/>
          <w:b/>
          <w:bCs/>
          <w:sz w:val="22"/>
          <w:szCs w:val="22"/>
        </w:rPr>
        <w:t xml:space="preserve">stakeholders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requirements and translate them into technical specifications, leading to the development of features that addressed real-world challenges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migration strategies supporting seamless transitions to modern IT solutions, ensuring interoperability between new and legacy systems while maintaining data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debugging sessions to eliminate </w:t>
      </w:r>
      <w:r w:rsidRPr="003813CA">
        <w:rPr>
          <w:rStyle w:val="span"/>
          <w:rFonts w:ascii="Arial" w:eastAsia="Century Gothic" w:hAnsi="Arial" w:cs="Arial"/>
          <w:b/>
          <w:bCs/>
          <w:sz w:val="22"/>
          <w:szCs w:val="22"/>
        </w:rPr>
        <w:t xml:space="preserve">system latency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issues that hampered user experience, aiding in the development of features that meet stringent </w:t>
      </w:r>
      <w:r w:rsidRPr="003813CA">
        <w:rPr>
          <w:rStyle w:val="span"/>
          <w:rFonts w:ascii="Arial" w:eastAsia="Century Gothic" w:hAnsi="Arial" w:cs="Arial"/>
          <w:b/>
          <w:bCs/>
          <w:sz w:val="22"/>
          <w:szCs w:val="22"/>
        </w:rPr>
        <w:t xml:space="preserve">performance benchmarks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intense feature testing for the software product to validate functionality against requirements, employing </w:t>
      </w:r>
      <w:r w:rsidRPr="003813CA">
        <w:rPr>
          <w:rStyle w:val="span"/>
          <w:rFonts w:ascii="Arial" w:eastAsia="Century Gothic" w:hAnsi="Arial" w:cs="Arial"/>
          <w:b/>
          <w:bCs/>
          <w:sz w:val="22"/>
          <w:szCs w:val="22"/>
        </w:rPr>
        <w:t xml:space="preserve">T-SQL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verification during software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sharing and mentoring of junior developers on best practices relating to </w:t>
      </w:r>
      <w:r w:rsidRPr="003813CA">
        <w:rPr>
          <w:rStyle w:val="span"/>
          <w:rFonts w:ascii="Arial" w:eastAsia="Century Gothic" w:hAnsi="Arial" w:cs="Arial"/>
          <w:b/>
          <w:bCs/>
          <w:sz w:val="22"/>
          <w:szCs w:val="22"/>
        </w:rPr>
        <w:t xml:space="preserve">code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management, enhancing team capabilities effectively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critical processes and workflows in the application, which resulted in better-maintained code repositories accessible to the entire development team for reference and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QA teams to create comprehensive testing frameworks focused on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cycles and minimizing the number of critical bugs in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evaluation and selection of new tools that improved productivity in developing </w:t>
      </w:r>
      <w:r w:rsidRPr="003813CA">
        <w:rPr>
          <w:rStyle w:val="span"/>
          <w:rFonts w:ascii="Arial" w:eastAsia="Century Gothic" w:hAnsi="Arial" w:cs="Arial"/>
          <w:b/>
          <w:bCs/>
          <w:sz w:val="22"/>
          <w:szCs w:val="22"/>
        </w:rPr>
        <w:t xml:space="preserve">web-based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tailored to the needs of the civil engineering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