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web and mobile application development. Proficient in backend architecture with a strong focus on Ruby on Rails, Postgres, and cloud environments like AWS. Track record of delivering high-quality solutions and mentoring teams, aligned with the mission of promoting financial wellness.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TypeScript, JavaScript, Python,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 on Rails, Express.js, Django, Spring Boot,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Postgres, MySQL, MongoDB, Redis,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Heroku,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and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CI/CD, Kubernetes,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RSpec, Jest, Selenium, OWASP,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resilient backend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system performance and scalability, while ensuring high availability for millions of customers in the fintech space.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architectural evolution projects,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to align with business objectives and create robust financial products, ensuring compliance with industry standards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fostering a collaborative environment by sharing best practices in backend architecture and promoting a culture of continuous learning and growth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modern JavaScript frameworks to build efficient APIs, ensuring seamless integration between backend processes and frontend applications designed for user-centric financial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high-volume transaction processing systems, focused on optimizing resource use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infrastructures while maintaining transaction integrity and reliability in a cloud-based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acting as a technical expert to bridge the gap between business needs and technological capabilities, ensuring alignment with Acorns' mission of financial empowerment.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product teams to prioritize initiatives based on customer feedback, leveraging analytics insights to innovate and enhance financial wellness tools and features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reducing deployment times and enhancing system reliability through automated testing and continuous delivery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leading to improved response times and overall user satisfaction, particularly in handling financial transactions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code reviews, ensuring adherence to coding standards and architectural principles, while also advocating for best practices in security and maintainability of financial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researched emerging technologies and industry trends in fintech, proposing actionable improvements and innovative solutions to keep product offerings competitive and leading-edge.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documentation for system architecture and codebases, facilitating knowledge transfer and onboarding processes for new team members and improving team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user feedback and usability testing to refine backend functionalities, ensuring that the financial tools developed directly address user needs and promote long-term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culture of trust and accountability by consistently delivering on commitments, helping to foster a strong team dynamic focused on shared goals and mutual support in a remote work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community outreach initiatives, utilizing technology to broaden access to financial wellness resources for diverse user demographics, aligning with the company's mission.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components and APIs for civil engineering software solutions,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create scalable applications for project management in construction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data handling and retrieval processes for large-scale infrastructure projects, aligning technical solutions with user needs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streamline development processes, leading agile practices that improved project delivery timelines and enhanced teamwork in a remote work setting.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cloud computing solutions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scalable deployment of applications, optimizing resource allocation for ongoing civil engineering projects with dynamic workloads.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life cycle of backend systems for digital solutions, focusing on minimizing downtime and ensuring reliability during high-trafficked periods in management and construction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reviews and architecture discussions, ensuring implementation of best practices that reflected high-security standards and compliance with industry regulations in civil engineering software.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providing guidance on backend framework usage and effective debugging practices to enhance team skills and project outcomes within a diverse project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software solutions for mobile and desktop applications, implementing responsive design and providing seamless user experiences across platforms for various engineering management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integrating third-party APIs into civil IT applications, enhancing system functionality and user engagement through seamless data exchange and service interoperability.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enabling effective collaboration within teams and ensuring smooth code integration and deployment processes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and feedback, translating business needs into technical specifications that guided development processes and strengthened stakeholder relationships.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extensive test cases and utilized testing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RSpec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the robustness of applications, leading to higher quality assurance in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