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applications, specializing in ticketing systems, B2B platforms, and high-performance transactional systems. Adept at employing open-source technologies and frameworks like NodeJS, C#, and .NET Core to create seamless, scalable solutions. Proven ability to collaborate with cross-functional teams to enhance user experience and system performance, contributing to successful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HTML, CSS,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ExpressJS, .NET Core, Redis,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MySQL, MongoDB, Elasticsearch, AWS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Git, CI/CD, Docker, Kubernetes, Kafka,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Test-Driven Development (TDD), Behavior-Driven Development (BDD), Agile Methodologies, SOLID Principles,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enhancements for a global ticketing platform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user experience during peak traffic spikes while maintaining system stability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architects and product managers, to translate business requirements into innovative technical solutions,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 problem-solving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consistent and well-tested code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Programming Languages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ensuring high-quality builds and deployment processes that support rapid iterations and minimize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security protocols and optimizing resource allocation, enhancing system performance and cost-effectiveness for organizational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APIs and backend services to support mission-critical applications, integrating external services for a seamless experience across B2B partners and internal stakeholders, demonstrating adaptability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fast-paced environment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code reviews to enforce best practices and coding standards, enhancing code quality and promoting continuous improvement in software engineering practices among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on emerging technologies and coding standards, fostering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learning environment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emphasizes growth, accountability, and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modules for internal applications, enhancing modularity and maintainability while meeting complex engineering requirements across diverse business units.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critical systems, ensuring robust application performance under high-load scenarios and contributing to the overall scalability of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robust event-driven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data processing and improved responsiveness of applications in line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the introduction of new frameworks and technologies that align with strategic goals, paving the path for technical innovations in existing systems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journey mapping to enhance user engagement, translating insights into technical features that directly impact the customer experience positively.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resources and documentation for new and existing features, ensuring comprehensive onboarding processes for the team and providing clarity on software functionalities and architectural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suite of reusable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efficiency and maintaining performance across multiple platforms, showcasing flexibility in design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evaluation of tech trends and industry standards, implementing updated practices and ensuring that the development processes remain competitive and aligned with cutting-edge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focusing on optimizing workflows for project management and construction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catering to the needs of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digital planning and bidding tools integrating with existing infrastructure, enhancing efficiency and reducing process lead times significantly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in the civil IT sector to design user-friendly mobile applications that streamline construction management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handling critical data, ensuring data integrity and optimized query performance in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focusing on improving user interfaces and interactions which directly satisfied client needs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and participated in user training sessions to facilitate a smooth transition from paper-based systems to digital solutions, enhancing user adoption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projects connecting multiple legacy systems with modern technology stacks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adaptability and innovation in problem-solving.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maintenance of existing software systems, applying good communication skills to ensure timely resolution and prevent disruptions in client services and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 sharing sessions focused on best practices in software development and civil IT solutions, enhancing team competency and collaborative work efficacy.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ensure that all released applications met organizational quality standards and client requirements, emphasizing thorough testing (*TDD/BDD*) within the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assessments of emerging tech solutions to guide decision-making in technology upgrades and interfaces for construction management tools, reflecting a proactive stance in tech evaluation.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various departments to ensure projects aligned with overarching business objectives and technical capabilities, driving consistency in project execution and delivery across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