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web and mobile applications. Proficient in building scalable applications using React, NextJS, and backend technologies such as .NET and Java. Adept at optimizing web performance, implementing AI-driven solutions, and collaborating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CSS, HTML, JavaScript, Redux, TypeScript, JSS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Java, Node.js, Python, Express.js, Spring Boot,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SEO, Core Web Vitals, Page Speed Insights, Caching Strategies, SSR, SSG, Backend Optimization, Web Accessibility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Docker, Kubernetes, CI/CD,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Automation:</w:t>
      </w:r>
      <w:r w:rsidRPr="003813CA">
        <w:rPr>
          <w:rFonts w:ascii="Arial" w:eastAsia="Century Gothic" w:hAnsi="Arial" w:cs="Arial"/>
          <w:sz w:val="22"/>
          <w:szCs w:val="22"/>
        </w:rPr>
        <w:t xml:space="preserve"> Machine Learning, AI Tools, LLMs, agent-based automation, AI-assisted development, ChatGPT API, Natural Language Processing, Automation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modularity and maintainability by following best practices and utilizing modern CSS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styled-components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styling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secure and efficient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security best practices and ensuring the performance of APIs through effective coding standards and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websites for speed and accessibility,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PageSpeed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and enhance Core Web Vitals metrics while implementing SEO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frameworks and tools to improve developer workflows, enhancing code quality through intelligent suggestions during development and integrating ML-based features within applications to drive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across global time zones, delivering high-quality software solutions while ensuring continuous feedback loops and adapting workflows to meet evolving project needs and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enhanced web performance metrics such as LCP, CLS, and FID, employing deep analytical skills to identify bottlenecks and proactively implement solutions that improved user experience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architecture discussions, promoting coding standards and advocating for innovative solutions that drive team efficiency and software quality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guidance and support for applications in production, enabling smooth operation through proactive issue resolution and knowledge sharing within cross-functional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focused on adopting emerging technologies, frameworks, and methodologies that enhance team capabilities and product offerings, resulting in noteworthy project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development and deployment processes, achieving higher collaboration across engineering teams while reducing time-to-market for new features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contributed to microservices architectures, enhancing application scalability and reliability through independent deployment and focused service capabilities that align with strategic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by implementing effective Agile methodologies and engaging in sprint planning, retrospectives, and daily stand-ups, ensuring all team members are aligned and contributing actively to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frontend components and libraries that cater to different product teams, streamlining the development process and encouraging a uniform user experience across various applications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caching strategies in both frontend and backend environments to improve application response time while ensuring data integrity and security across all user interactions and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for A/B testing and analytics, effective in measuring user engagement and application performance, driving data-informed decisions to enhance application alignment with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innovative digital solutions for Civil IT,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management, bidding processes, and paperless contracting, enabling better project execution and cost savings.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provide tailored software solutions in planning and inspection phases, ensuring compliance with regulations while enhancing operational efficiency and reproducibility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implementation of real-time data analytics and reporting systems for construction management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backend services to visualize and evaluate project progress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integration of modern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user interface and experience in Civil IT applications and client-facing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maintained high-performance web services supporting digital solutions for planning and inspections, ensuring robustness through thorough testing and adherence to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and support the deployment of scalable features in Civil IT projects, enhancing application responsiveness and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and feedback gathering sessions, ensuring software deliverables met client requirements and performance expectations in both functional and non-functional aspects of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APIs and customer management tools within Civil IT applications, promoting seamless coordination of contracting processes while ensuring security and data integrity during payment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technical specifications to support seamless onboarding of new team members and facilitate knowledge transfer for ongoing projects and client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satisfaction by applying various caching strategies that provided faster data access while ensuring a seamless user experience regardless of network fluctuations.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across teams by integrating agile project management tools into the development workflow, fostering communication and transparency throughout the project lifecycle to ensure timely delivery of software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and stakeholders on emerging technologies and best practices for software development, empowering the team to stay current with industry trends and innovations.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