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data-centric applications using cloud-native architectures. Proven expertise in designing scalable solutions on AWS, data ingestion, and pipeline optimization. Strong communicator with a collaborative approach to complex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S3, AWS Glue, AWS Lambda, AWS Kinesis, AWS Step Functions, AWS Lake Formation,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Lake, Amazon Redshift, Snowflake, Apache Iceberg, Apache Parquet, ETL,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PySpark, SQL, Java, JavaScript, Bash,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Pipeline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Ingestion, Data Transformation, Microservices, Serverless Architecture, Streaming Data, Data Quality, Data Governance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Apache Kafka, Apache Flink, Data Pipeline Framework, AWS CDK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Version Control (Git), CI/CD,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engineered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platforms to support the ingestion and transformation of vast volumes of data, ensuring high availability and performance across multiple data 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implement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Glue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data extraction, transformation, and loading processes aligned with business analytics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leadership to establish a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enhancing data availability and reliability for downstream analytics and reporting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backend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efficiency of data processing workflows and reducing latency in data availability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for data storage and access, utilizing AWS Identity and Access Management to protect sensitive information and ensure compliance with data governance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Kinesis Data Streams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event-driven architectures, allowing real-time processing and analytics of streaming data, which significantly enhanced system responsiveness and agility.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documented architecture diagrams and system designs, effectively communicating complex concepts to stakeholders and ensuring clarity in project execution and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data pipelines to identify performance bottlenecks,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analytical tools to troubleshoot and resolve issues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knowledge-sharing and resilience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internal tools to expand the capabilities of data ingestion processes while maintaining high standards of data quality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improvements to management and engineering teams, showcasing the impact of technology enhancements on operational efficiency and business intelligence.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Operated within on-call rotation teams, contributing to the maintenance and operational excellence of systems, while resolving complex issues in real-time to minimize service interruptions.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 and delivery (CI/CD)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frequency and reducing change failure rates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stakeholder meetings to align technology solutions with business objectives, ensuring accurate translation of requirements into technical specifications and actionable steps.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promoting collaboration and adaptation to rapidly changing project needs within a team-oriented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streamlining processes in bidding, construction management, and digital inspections for enhanced operational efficiency and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high-quality,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core programming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primarily focusing on frontend development with modern frameworks to enhance user experience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analytics reporting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data solutions, allowing teams easy access to insights derived from project data, empowering informed decision-making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ensuring timely delivery of software features and maintaining alignment with project requirements through effective communication and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extraction and transformation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contributing to paperless contracting efforts and optimizing resource management within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architecture discussions, advocating for the integration of modern technologies that refine operational processes and improve end-user experiences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 testing and debugging practices that ensured software quality across deployment stages, maintaining high standards in production releases by applying comprehensive testing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development workflows by introducing automation processes, fostering efficiencies in deployment and reducing manual intervention errors within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